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BD82B3" w14:textId="77777777" w:rsidR="7A1257F1" w:rsidRPr="006131EE" w:rsidRDefault="000C2B01">
      <w:pPr>
        <w:jc w:val="center"/>
        <w:rPr>
          <w:rFonts w:ascii="Segoe UI" w:hAnsi="Segoe UI" w:cs="Segoe UI"/>
        </w:rPr>
      </w:pPr>
      <w:r w:rsidRPr="000C2B01">
        <w:rPr>
          <w:b/>
          <w:bCs/>
          <w:szCs w:val="22"/>
          <w:u w:val="single"/>
        </w:rPr>
        <w:t>Section 19: A Guide for Parents and Carers</w:t>
      </w:r>
    </w:p>
    <w:p w14:paraId="719C1EA3" w14:textId="5162FFDD" w:rsidR="7A1257F1" w:rsidRDefault="7A1257F1" w:rsidP="7A1257F1">
      <w:pPr>
        <w:jc w:val="center"/>
        <w:rPr>
          <w:b/>
          <w:bCs/>
          <w:sz w:val="36"/>
          <w:szCs w:val="36"/>
          <w:u w:val="single"/>
        </w:rPr>
      </w:pPr>
    </w:p>
    <w:p w14:paraId="7501FFF4" w14:textId="195E488A" w:rsidR="48D9C36F" w:rsidRDefault="48D9C36F" w:rsidP="7A1257F1">
      <w:pPr>
        <w:pStyle w:val="Heading3"/>
        <w:spacing w:before="246" w:after="246" w:line="300" w:lineRule="auto"/>
      </w:pPr>
      <w:r w:rsidRPr="7A1257F1">
        <w:rPr>
          <w:rFonts w:ascii="Segoe UI" w:eastAsia="Segoe UI" w:hAnsi="Segoe UI" w:cs="Segoe UI"/>
          <w:bCs/>
          <w:sz w:val="24"/>
          <w:szCs w:val="24"/>
        </w:rPr>
        <w:t>What is Section 19?</w:t>
      </w:r>
    </w:p>
    <w:p w14:paraId="769609A2" w14:textId="77777777" w:rsidR="7A1257F1" w:rsidRPr="006131EE" w:rsidRDefault="00C10C80" w:rsidP="00D64D09">
      <w:pPr>
        <w:rPr>
          <w:rFonts w:ascii="Segoe UI" w:hAnsi="Segoe UI" w:cs="Segoe UI"/>
        </w:rPr>
      </w:pPr>
      <w:r w:rsidRPr="00C10C80">
        <w:rPr>
          <w:szCs w:val="22"/>
        </w:rPr>
        <w:t>Section 19 of the Education Act 1996 explains the local authority’s responsibility to arrange suitable education for a child of compulsory school age who cannot attend school because of illness, exclusion or another reason and would otherwise not receive suitable education.</w:t>
      </w:r>
    </w:p>
    <w:p w14:paraId="7442CB20" w14:textId="77777777" w:rsidR="7A1257F1" w:rsidRPr="006131EE" w:rsidRDefault="00D8007A" w:rsidP="00EC183D">
      <w:pPr>
        <w:rPr>
          <w:rFonts w:ascii="Segoe UI" w:hAnsi="Segoe UI" w:cs="Segoe UI"/>
        </w:rPr>
      </w:pPr>
      <w:r w:rsidRPr="00D8007A">
        <w:rPr>
          <w:szCs w:val="22"/>
        </w:rPr>
        <w:t>If your child cannot attend school because of physical or mental health needs, Section 19 support may provide education for a limited period. The aim is to help your child continue learning while their school, family and relevant professionals plan the support they need and, where appropriate, a safe return to school. It does not replace support that the school should provide or the Education, Health and Care Plan (EHCP) process.</w:t>
      </w:r>
    </w:p>
    <w:p w14:paraId="2C791AA7" w14:textId="77777777" w:rsidR="7A1257F1" w:rsidRPr="006131EE" w:rsidRDefault="002D7827" w:rsidP="002D7827">
      <w:pPr>
        <w:pStyle w:val="Heading3"/>
        <w:spacing w:before="246" w:after="246"/>
        <w:rPr>
          <w:rFonts w:ascii="Segoe UI" w:hAnsi="Segoe UI" w:cs="Segoe UI"/>
        </w:rPr>
      </w:pPr>
      <w:r w:rsidRPr="002D7827">
        <w:rPr>
          <w:b w:val="0"/>
          <w:bCs/>
          <w:szCs w:val="22"/>
        </w:rPr>
        <w:t>When might Section 19 support be considered?</w:t>
      </w:r>
    </w:p>
    <w:p w14:paraId="68FD899D" w14:textId="77777777" w:rsidR="7A1257F1" w:rsidRPr="006131EE" w:rsidRDefault="004D21A7" w:rsidP="0064662C">
      <w:pPr>
        <w:rPr>
          <w:rFonts w:ascii="Segoe UI" w:hAnsi="Segoe UI" w:cs="Segoe UI"/>
        </w:rPr>
      </w:pPr>
      <w:r w:rsidRPr="004D21A7">
        <w:rPr>
          <w:szCs w:val="22"/>
        </w:rPr>
        <w:t>Your child’s school may make a referral when:</w:t>
      </w:r>
    </w:p>
    <w:p w14:paraId="0C9FE703" w14:textId="77777777" w:rsidR="7A1257F1" w:rsidRPr="006131EE" w:rsidRDefault="00A173CA" w:rsidP="00BF561E">
      <w:pPr>
        <w:rPr>
          <w:rFonts w:ascii="Segoe UI" w:hAnsi="Segoe UI" w:cs="Segoe UI"/>
        </w:rPr>
      </w:pPr>
      <w:r w:rsidRPr="00A173CA">
        <w:rPr>
          <w:szCs w:val="22"/>
        </w:rPr>
        <w:t>• Evidence shows</w:t>
      </w:r>
      <w:r w:rsidR="00CF7067" w:rsidRPr="00A173CA">
        <w:rPr>
          <w:szCs w:val="22"/>
        </w:rPr>
        <w:t xml:space="preserve"> that </w:t>
      </w:r>
      <w:r w:rsidRPr="00A173CA">
        <w:rPr>
          <w:szCs w:val="22"/>
        </w:rPr>
        <w:t>your child’s</w:t>
      </w:r>
      <w:r w:rsidR="00CF7067" w:rsidRPr="00A173CA">
        <w:rPr>
          <w:szCs w:val="22"/>
        </w:rPr>
        <w:t xml:space="preserve"> physical or mental health is preventing them from accessing </w:t>
      </w:r>
      <w:r w:rsidRPr="00A173CA">
        <w:rPr>
          <w:szCs w:val="22"/>
        </w:rPr>
        <w:t xml:space="preserve">suitable </w:t>
      </w:r>
      <w:r w:rsidR="00CF7067" w:rsidRPr="00A173CA">
        <w:rPr>
          <w:szCs w:val="22"/>
        </w:rPr>
        <w:t>education.</w:t>
      </w:r>
    </w:p>
    <w:p w14:paraId="1A6EA600" w14:textId="77777777" w:rsidR="7A1257F1" w:rsidRPr="006131EE" w:rsidRDefault="00E20D8D" w:rsidP="00A36E26">
      <w:pPr>
        <w:rPr>
          <w:rFonts w:ascii="Segoe UI" w:hAnsi="Segoe UI" w:cs="Segoe UI"/>
        </w:rPr>
      </w:pPr>
      <w:r w:rsidRPr="00E20D8D">
        <w:rPr>
          <w:szCs w:val="22"/>
        </w:rPr>
        <w:t>• Your child is likely to be absent for 15 school days or more, either in one period or across the school year.</w:t>
      </w:r>
    </w:p>
    <w:p w14:paraId="2126B70D" w14:textId="77777777" w:rsidR="7A1257F1" w:rsidRPr="006131EE" w:rsidRDefault="00A35B67" w:rsidP="00702D89">
      <w:pPr>
        <w:rPr>
          <w:rFonts w:ascii="Segoe UI" w:hAnsi="Segoe UI" w:cs="Segoe UI"/>
        </w:rPr>
      </w:pPr>
      <w:r w:rsidRPr="00A35B67">
        <w:rPr>
          <w:szCs w:val="22"/>
        </w:rPr>
        <w:t>•</w:t>
      </w:r>
      <w:r w:rsidR="00CF7067" w:rsidRPr="00A35B67">
        <w:rPr>
          <w:szCs w:val="22"/>
        </w:rPr>
        <w:t xml:space="preserve"> The school has </w:t>
      </w:r>
      <w:r w:rsidRPr="00A35B67">
        <w:rPr>
          <w:szCs w:val="22"/>
        </w:rPr>
        <w:t>tried</w:t>
      </w:r>
      <w:r w:rsidR="00CF7067" w:rsidRPr="00A35B67">
        <w:rPr>
          <w:szCs w:val="22"/>
        </w:rPr>
        <w:t xml:space="preserve"> and reviewed reasonable adjustments and </w:t>
      </w:r>
      <w:r w:rsidRPr="00A35B67">
        <w:rPr>
          <w:szCs w:val="22"/>
        </w:rPr>
        <w:t xml:space="preserve">other </w:t>
      </w:r>
      <w:r w:rsidR="00CF7067" w:rsidRPr="00A35B67">
        <w:rPr>
          <w:szCs w:val="22"/>
        </w:rPr>
        <w:t>support</w:t>
      </w:r>
      <w:r w:rsidRPr="00A35B67">
        <w:rPr>
          <w:szCs w:val="22"/>
        </w:rPr>
        <w:t>,</w:t>
      </w:r>
      <w:r w:rsidR="00CF7067" w:rsidRPr="00A35B67">
        <w:rPr>
          <w:szCs w:val="22"/>
        </w:rPr>
        <w:t xml:space="preserve"> but </w:t>
      </w:r>
      <w:r w:rsidRPr="00A35B67">
        <w:rPr>
          <w:szCs w:val="22"/>
        </w:rPr>
        <w:t>your child is still</w:t>
      </w:r>
      <w:r w:rsidR="00CF7067" w:rsidRPr="00A35B67">
        <w:rPr>
          <w:szCs w:val="22"/>
        </w:rPr>
        <w:t xml:space="preserve"> unable to access </w:t>
      </w:r>
      <w:r w:rsidRPr="00A35B67">
        <w:rPr>
          <w:szCs w:val="22"/>
        </w:rPr>
        <w:t xml:space="preserve">suitable </w:t>
      </w:r>
      <w:r w:rsidR="00CF7067" w:rsidRPr="00A35B67">
        <w:rPr>
          <w:szCs w:val="22"/>
        </w:rPr>
        <w:t>education.</w:t>
      </w:r>
    </w:p>
    <w:p w14:paraId="22FD0C1E" w14:textId="77777777" w:rsidR="7A1257F1" w:rsidRPr="006131EE" w:rsidRDefault="007B231E" w:rsidP="002E4815">
      <w:pPr>
        <w:rPr>
          <w:rFonts w:ascii="Segoe UI" w:hAnsi="Segoe UI" w:cs="Segoe UI"/>
        </w:rPr>
      </w:pPr>
      <w:r w:rsidRPr="007B231E">
        <w:rPr>
          <w:szCs w:val="22"/>
        </w:rPr>
        <w:t>• Relevant medical or health information explains how your child’s needs affect their ability to access education.</w:t>
      </w:r>
    </w:p>
    <w:p w14:paraId="14DF8A2A" w14:textId="77777777" w:rsidR="7A1257F1" w:rsidRPr="006131EE" w:rsidRDefault="00786C3C" w:rsidP="00786C3C">
      <w:pPr>
        <w:pStyle w:val="Heading3"/>
        <w:spacing w:before="246" w:after="246"/>
        <w:rPr>
          <w:rFonts w:ascii="Segoe UI" w:hAnsi="Segoe UI" w:cs="Segoe UI"/>
        </w:rPr>
      </w:pPr>
      <w:r w:rsidRPr="00786C3C">
        <w:rPr>
          <w:b w:val="0"/>
          <w:bCs/>
          <w:szCs w:val="22"/>
        </w:rPr>
        <w:t>When might a referral not be appropriate?</w:t>
      </w:r>
    </w:p>
    <w:p w14:paraId="62327A5A" w14:textId="77777777" w:rsidR="7A1257F1" w:rsidRPr="006131EE" w:rsidRDefault="003D6062" w:rsidP="00C03EE9">
      <w:pPr>
        <w:rPr>
          <w:rFonts w:ascii="Segoe UI" w:hAnsi="Segoe UI" w:cs="Segoe UI"/>
        </w:rPr>
      </w:pPr>
      <w:r w:rsidRPr="003D6062">
        <w:rPr>
          <w:szCs w:val="22"/>
        </w:rPr>
        <w:t>A referral may not be the right next step if:</w:t>
      </w:r>
    </w:p>
    <w:p w14:paraId="2CC6CF9C" w14:textId="77777777" w:rsidR="7A1257F1" w:rsidRPr="006131EE" w:rsidRDefault="00EE2791" w:rsidP="004048BC">
      <w:pPr>
        <w:rPr>
          <w:rFonts w:ascii="Segoe UI" w:hAnsi="Segoe UI" w:cs="Segoe UI"/>
        </w:rPr>
      </w:pPr>
      <w:r w:rsidRPr="00EE2791">
        <w:rPr>
          <w:szCs w:val="22"/>
        </w:rPr>
        <w:t>• The school has not yet fully tried reasonable</w:t>
      </w:r>
      <w:r w:rsidR="00CF7067" w:rsidRPr="00EE2791">
        <w:rPr>
          <w:szCs w:val="22"/>
        </w:rPr>
        <w:t xml:space="preserve"> adjustments, graduated support</w:t>
      </w:r>
      <w:r w:rsidR="00CF7067" w:rsidRPr="00EE2791">
        <w:rPr>
          <w:szCs w:val="22"/>
        </w:rPr>
        <w:t xml:space="preserve"> or attendance </w:t>
      </w:r>
      <w:r w:rsidRPr="00EE2791">
        <w:rPr>
          <w:szCs w:val="22"/>
        </w:rPr>
        <w:t>support</w:t>
      </w:r>
      <w:r w:rsidR="00CF7067" w:rsidRPr="00EE2791">
        <w:rPr>
          <w:szCs w:val="22"/>
        </w:rPr>
        <w:t>.</w:t>
      </w:r>
    </w:p>
    <w:p w14:paraId="4D44F240" w14:textId="77777777" w:rsidR="7A1257F1" w:rsidRPr="006131EE" w:rsidRDefault="00FE6D94" w:rsidP="00F1134B">
      <w:pPr>
        <w:rPr>
          <w:rFonts w:ascii="Segoe UI" w:hAnsi="Segoe UI" w:cs="Segoe UI"/>
        </w:rPr>
      </w:pPr>
      <w:r w:rsidRPr="00FE6D94">
        <w:rPr>
          <w:szCs w:val="22"/>
        </w:rPr>
        <w:t>• The main concern is attendance and there is not yet evidence that a health need is preventing your child from accessing education.</w:t>
      </w:r>
    </w:p>
    <w:p w14:paraId="6867EB2D" w14:textId="77777777" w:rsidR="7A1257F1" w:rsidRPr="006131EE" w:rsidRDefault="00A12C2B" w:rsidP="00C26FCC">
      <w:pPr>
        <w:rPr>
          <w:rFonts w:ascii="Segoe UI" w:hAnsi="Segoe UI" w:cs="Segoe UI"/>
        </w:rPr>
      </w:pPr>
      <w:r w:rsidRPr="00A12C2B">
        <w:rPr>
          <w:szCs w:val="22"/>
        </w:rPr>
        <w:t>• The referral is being made mainly to request a different school placement or instead of following the special educational needs and disabilities (SEND) process.</w:t>
      </w:r>
    </w:p>
    <w:p w14:paraId="3A763806" w14:textId="77777777" w:rsidR="7A1257F1" w:rsidRPr="006131EE" w:rsidRDefault="00123893" w:rsidP="00AC7D78">
      <w:pPr>
        <w:rPr>
          <w:rFonts w:ascii="Segoe UI" w:hAnsi="Segoe UI" w:cs="Segoe UI"/>
        </w:rPr>
      </w:pPr>
      <w:r w:rsidRPr="00123893">
        <w:rPr>
          <w:szCs w:val="22"/>
        </w:rPr>
        <w:t>• Your child</w:t>
      </w:r>
      <w:r w:rsidR="00CF7067" w:rsidRPr="00123893">
        <w:rPr>
          <w:szCs w:val="22"/>
        </w:rPr>
        <w:t xml:space="preserve"> can access </w:t>
      </w:r>
      <w:r w:rsidRPr="00123893">
        <w:rPr>
          <w:szCs w:val="22"/>
        </w:rPr>
        <w:t xml:space="preserve">suitable </w:t>
      </w:r>
      <w:r w:rsidR="00CF7067" w:rsidRPr="00123893">
        <w:rPr>
          <w:szCs w:val="22"/>
        </w:rPr>
        <w:t xml:space="preserve">education </w:t>
      </w:r>
      <w:r w:rsidRPr="00123893">
        <w:rPr>
          <w:szCs w:val="22"/>
        </w:rPr>
        <w:t>at their</w:t>
      </w:r>
      <w:r w:rsidR="00CF7067" w:rsidRPr="00123893">
        <w:rPr>
          <w:szCs w:val="22"/>
        </w:rPr>
        <w:t xml:space="preserve"> school </w:t>
      </w:r>
      <w:r w:rsidRPr="00123893">
        <w:rPr>
          <w:szCs w:val="22"/>
        </w:rPr>
        <w:t>when the right</w:t>
      </w:r>
      <w:r w:rsidR="00CF7067" w:rsidRPr="00123893">
        <w:rPr>
          <w:szCs w:val="22"/>
        </w:rPr>
        <w:t xml:space="preserve"> support </w:t>
      </w:r>
      <w:r w:rsidRPr="00123893">
        <w:rPr>
          <w:szCs w:val="22"/>
        </w:rPr>
        <w:t>is</w:t>
      </w:r>
      <w:r w:rsidR="00CF7067" w:rsidRPr="00123893">
        <w:rPr>
          <w:szCs w:val="22"/>
        </w:rPr>
        <w:t xml:space="preserve"> in place.</w:t>
      </w:r>
    </w:p>
    <w:p w14:paraId="109D1C2B" w14:textId="77777777" w:rsidR="7A1257F1" w:rsidRPr="006131EE" w:rsidRDefault="008D0FD2" w:rsidP="008D0FD2">
      <w:pPr>
        <w:pStyle w:val="Heading3"/>
        <w:spacing w:before="246" w:after="246"/>
        <w:rPr>
          <w:rFonts w:ascii="Segoe UI" w:hAnsi="Segoe UI" w:cs="Segoe UI"/>
        </w:rPr>
      </w:pPr>
      <w:r w:rsidRPr="008D0FD2">
        <w:rPr>
          <w:b w:val="0"/>
          <w:bCs/>
          <w:szCs w:val="22"/>
        </w:rPr>
        <w:t>What will the school do before making a referral?</w:t>
      </w:r>
    </w:p>
    <w:p w14:paraId="03508892" w14:textId="77777777" w:rsidR="7A1257F1" w:rsidRPr="006131EE" w:rsidRDefault="008C4D4E" w:rsidP="00E66580">
      <w:pPr>
        <w:rPr>
          <w:rFonts w:ascii="Segoe UI" w:hAnsi="Segoe UI" w:cs="Segoe UI"/>
        </w:rPr>
      </w:pPr>
      <w:r w:rsidRPr="008C4D4E">
        <w:rPr>
          <w:szCs w:val="22"/>
        </w:rPr>
        <w:t>Before making a referral, the school should work with you and your child to:</w:t>
      </w:r>
    </w:p>
    <w:p w14:paraId="582ED2B1" w14:textId="77777777" w:rsidR="008C4D4E" w:rsidRPr="008C4D4E" w:rsidRDefault="008C4D4E" w:rsidP="008C4D4E">
      <w:pPr>
        <w:pStyle w:val="ListParagraph"/>
        <w:numPr>
          <w:ilvl w:val="0"/>
          <w:numId w:val="2"/>
        </w:numPr>
        <w:rPr>
          <w:kern w:val="2"/>
          <w:szCs w:val="22"/>
          <w:lang w:eastAsia="en-GB"/>
          <w14:ligatures w14:val="standardContextual"/>
        </w:rPr>
      </w:pPr>
      <w:r w:rsidRPr="008C4D4E">
        <w:rPr>
          <w:szCs w:val="22"/>
        </w:rPr>
        <w:t>understand your child’s needs and listen to their views;</w:t>
      </w:r>
    </w:p>
    <w:p w14:paraId="1755B468" w14:textId="77777777" w:rsidR="008C4D4E" w:rsidRDefault="008C4D4E" w:rsidP="008C4D4E">
      <w:pPr>
        <w:pStyle w:val="ListParagraph"/>
        <w:numPr>
          <w:ilvl w:val="0"/>
          <w:numId w:val="2"/>
        </w:numPr>
        <w:rPr>
          <w:szCs w:val="22"/>
        </w:rPr>
      </w:pPr>
      <w:r>
        <w:rPr>
          <w:szCs w:val="22"/>
        </w:rPr>
        <w:t>involve relevant health, education and other professionals;</w:t>
      </w:r>
    </w:p>
    <w:p w14:paraId="4DF6C708" w14:textId="77777777" w:rsidR="008C4D4E" w:rsidRDefault="008C4D4E" w:rsidP="008C4D4E">
      <w:pPr>
        <w:pStyle w:val="ListParagraph"/>
        <w:numPr>
          <w:ilvl w:val="0"/>
          <w:numId w:val="2"/>
        </w:numPr>
        <w:rPr>
          <w:szCs w:val="22"/>
        </w:rPr>
      </w:pPr>
      <w:r>
        <w:rPr>
          <w:szCs w:val="22"/>
        </w:rPr>
        <w:lastRenderedPageBreak/>
        <w:t>put reasonable adjustments and appropriate pastoral, attendance or SEND support in place;</w:t>
      </w:r>
    </w:p>
    <w:p w14:paraId="0F3E622A" w14:textId="77777777" w:rsidR="008C4D4E" w:rsidRDefault="008C4D4E" w:rsidP="008C4D4E">
      <w:pPr>
        <w:pStyle w:val="ListParagraph"/>
        <w:numPr>
          <w:ilvl w:val="0"/>
          <w:numId w:val="2"/>
        </w:numPr>
        <w:rPr>
          <w:szCs w:val="22"/>
        </w:rPr>
      </w:pPr>
      <w:r>
        <w:rPr>
          <w:szCs w:val="22"/>
        </w:rPr>
        <w:t>review what has been tried and whether it has helped; and</w:t>
      </w:r>
    </w:p>
    <w:p w14:paraId="67489A15" w14:textId="77777777" w:rsidR="008C4D4E" w:rsidRDefault="008C4D4E" w:rsidP="008C4D4E">
      <w:pPr>
        <w:pStyle w:val="ListParagraph"/>
        <w:numPr>
          <w:ilvl w:val="0"/>
          <w:numId w:val="2"/>
        </w:numPr>
        <w:rPr>
          <w:szCs w:val="22"/>
        </w:rPr>
      </w:pPr>
      <w:r>
        <w:rPr>
          <w:szCs w:val="22"/>
        </w:rPr>
        <w:t>gather relevant evidence, including medical information where appropriate.</w:t>
      </w:r>
    </w:p>
    <w:p w14:paraId="5B5A7FB5" w14:textId="77777777" w:rsidR="7A1257F1" w:rsidRPr="006131EE" w:rsidRDefault="00F40924" w:rsidP="000B489A">
      <w:pPr>
        <w:rPr>
          <w:rFonts w:ascii="Segoe UI" w:hAnsi="Segoe UI" w:cs="Segoe UI"/>
        </w:rPr>
      </w:pPr>
      <w:r w:rsidRPr="00F40924">
        <w:rPr>
          <w:szCs w:val="22"/>
        </w:rPr>
        <w:t>Wherever reasonably possible, children should continue to be educated by their school with suitable support. Alternative education</w:t>
      </w:r>
      <w:r w:rsidR="00CF7067" w:rsidRPr="00F40924">
        <w:rPr>
          <w:szCs w:val="22"/>
        </w:rPr>
        <w:t xml:space="preserve"> is considered </w:t>
      </w:r>
      <w:r w:rsidR="00CF7067" w:rsidRPr="00F40924">
        <w:rPr>
          <w:szCs w:val="22"/>
        </w:rPr>
        <w:t xml:space="preserve">when </w:t>
      </w:r>
      <w:r w:rsidRPr="00F40924">
        <w:rPr>
          <w:szCs w:val="22"/>
        </w:rPr>
        <w:t xml:space="preserve">a child’s </w:t>
      </w:r>
      <w:r w:rsidR="00CF7067" w:rsidRPr="00F40924">
        <w:rPr>
          <w:szCs w:val="22"/>
        </w:rPr>
        <w:t xml:space="preserve">health needs </w:t>
      </w:r>
      <w:r w:rsidRPr="00F40924">
        <w:rPr>
          <w:szCs w:val="22"/>
        </w:rPr>
        <w:t>mean they cannot</w:t>
      </w:r>
      <w:r w:rsidR="00CF7067" w:rsidRPr="00F40924">
        <w:rPr>
          <w:szCs w:val="22"/>
        </w:rPr>
        <w:t xml:space="preserve"> access </w:t>
      </w:r>
      <w:r w:rsidRPr="00F40924">
        <w:rPr>
          <w:szCs w:val="22"/>
        </w:rPr>
        <w:t xml:space="preserve">suitable education </w:t>
      </w:r>
      <w:r w:rsidR="00CF7067" w:rsidRPr="00F40924">
        <w:rPr>
          <w:szCs w:val="22"/>
        </w:rPr>
        <w:t>despite the support already in place.</w:t>
      </w:r>
    </w:p>
    <w:p w14:paraId="736B1A48" w14:textId="77777777" w:rsidR="7A1257F1" w:rsidRPr="006131EE" w:rsidRDefault="006B5EEF" w:rsidP="006B5EEF">
      <w:pPr>
        <w:pStyle w:val="Heading2"/>
        <w:spacing w:before="261" w:after="261"/>
        <w:rPr>
          <w:rFonts w:ascii="Segoe UI" w:hAnsi="Segoe UI" w:cs="Segoe UI"/>
        </w:rPr>
      </w:pPr>
      <w:r w:rsidRPr="006B5EEF">
        <w:rPr>
          <w:b w:val="0"/>
          <w:bCs/>
          <w:szCs w:val="22"/>
        </w:rPr>
        <w:t>What information will be considered?</w:t>
      </w:r>
    </w:p>
    <w:p w14:paraId="29588DE8" w14:textId="77777777" w:rsidR="7A1257F1" w:rsidRPr="006131EE" w:rsidRDefault="0070584B" w:rsidP="00DB1B06">
      <w:pPr>
        <w:rPr>
          <w:rFonts w:ascii="Segoe UI" w:hAnsi="Segoe UI" w:cs="Segoe UI"/>
        </w:rPr>
      </w:pPr>
      <w:r w:rsidRPr="0070584B">
        <w:rPr>
          <w:szCs w:val="22"/>
        </w:rPr>
        <w:t>The Section 19 Panel reviews the referral and supporting information to understand whether your child is currently unable to access suitable education because of their health needs.</w:t>
      </w:r>
    </w:p>
    <w:p w14:paraId="4D461878" w14:textId="77777777" w:rsidR="7A1257F1" w:rsidRPr="006131EE" w:rsidRDefault="005C2C83" w:rsidP="006B5B71">
      <w:pPr>
        <w:rPr>
          <w:rFonts w:ascii="Segoe UI" w:hAnsi="Segoe UI" w:cs="Segoe UI"/>
        </w:rPr>
      </w:pPr>
      <w:r w:rsidRPr="005C2C83">
        <w:rPr>
          <w:szCs w:val="22"/>
        </w:rPr>
        <w:t>The panel will also consider the support already provided by the school, how this has been reviewed and why alternative education may now be needed. If further information is required, the school may be asked to provide it before a decision is made.</w:t>
      </w:r>
    </w:p>
    <w:p w14:paraId="0433A8A9" w14:textId="77777777" w:rsidR="7A1257F1" w:rsidRPr="006131EE" w:rsidRDefault="00110BE4" w:rsidP="00110BE4">
      <w:pPr>
        <w:pStyle w:val="Heading3"/>
        <w:spacing w:before="246" w:after="246"/>
        <w:rPr>
          <w:rFonts w:ascii="Segoe UI" w:hAnsi="Segoe UI" w:cs="Segoe UI"/>
        </w:rPr>
      </w:pPr>
      <w:r w:rsidRPr="00110BE4">
        <w:rPr>
          <w:b w:val="0"/>
          <w:bCs/>
          <w:szCs w:val="22"/>
        </w:rPr>
        <w:t>The referral should explain:</w:t>
      </w:r>
    </w:p>
    <w:p w14:paraId="0CC42D05" w14:textId="77777777" w:rsidR="7A1257F1" w:rsidRPr="006131EE" w:rsidRDefault="002C7230" w:rsidP="00DD36B0">
      <w:pPr>
        <w:rPr>
          <w:rFonts w:ascii="Segoe UI" w:hAnsi="Segoe UI" w:cs="Segoe UI"/>
        </w:rPr>
      </w:pPr>
      <w:r w:rsidRPr="002C7230">
        <w:rPr>
          <w:szCs w:val="22"/>
        </w:rPr>
        <w:t>The panel will look for clear information about:</w:t>
      </w:r>
    </w:p>
    <w:p w14:paraId="61201A0C" w14:textId="77777777" w:rsidR="7A1257F1" w:rsidRPr="006131EE" w:rsidRDefault="00994F42" w:rsidP="001D1DD8">
      <w:pPr>
        <w:rPr>
          <w:rFonts w:ascii="Segoe UI" w:hAnsi="Segoe UI" w:cs="Segoe UI"/>
        </w:rPr>
      </w:pPr>
      <w:r w:rsidRPr="00994F42">
        <w:rPr>
          <w:szCs w:val="22"/>
        </w:rPr>
        <w:t>• your child’s physical or mental health needs;</w:t>
      </w:r>
    </w:p>
    <w:p w14:paraId="2AC96D56" w14:textId="77777777" w:rsidR="7A1257F1" w:rsidRPr="006131EE" w:rsidRDefault="009218CD" w:rsidP="005D7F39">
      <w:pPr>
        <w:rPr>
          <w:rFonts w:ascii="Segoe UI" w:hAnsi="Segoe UI" w:cs="Segoe UI"/>
        </w:rPr>
      </w:pPr>
      <w:r w:rsidRPr="009218CD">
        <w:rPr>
          <w:szCs w:val="22"/>
        </w:rPr>
        <w:t>• how those needs affect their ability to attend school or access education;</w:t>
      </w:r>
    </w:p>
    <w:p w14:paraId="08DACED1" w14:textId="77777777" w:rsidR="7A1257F1" w:rsidRPr="006131EE" w:rsidRDefault="00E61F0B" w:rsidP="001B29D5">
      <w:pPr>
        <w:rPr>
          <w:rFonts w:ascii="Segoe UI" w:hAnsi="Segoe UI" w:cs="Segoe UI"/>
        </w:rPr>
      </w:pPr>
      <w:r w:rsidRPr="00E61F0B">
        <w:rPr>
          <w:szCs w:val="22"/>
        </w:rPr>
        <w:t>• the adjustments and support the school has put in place;</w:t>
      </w:r>
    </w:p>
    <w:p w14:paraId="20E40D55" w14:textId="77777777" w:rsidR="7A1257F1" w:rsidRPr="006131EE" w:rsidRDefault="00BD233B" w:rsidP="0045050F">
      <w:pPr>
        <w:rPr>
          <w:rFonts w:ascii="Segoe UI" w:hAnsi="Segoe UI" w:cs="Segoe UI"/>
        </w:rPr>
      </w:pPr>
      <w:r w:rsidRPr="00BD233B">
        <w:rPr>
          <w:szCs w:val="22"/>
        </w:rPr>
        <w:t>• how that support has been reviewed and what difference it made;</w:t>
      </w:r>
    </w:p>
    <w:p w14:paraId="1AA307F6" w14:textId="77777777" w:rsidR="7A1257F1" w:rsidRPr="006131EE" w:rsidRDefault="009E7CE9" w:rsidP="00680630">
      <w:pPr>
        <w:rPr>
          <w:rFonts w:ascii="Segoe UI" w:hAnsi="Segoe UI" w:cs="Segoe UI"/>
        </w:rPr>
      </w:pPr>
      <w:r w:rsidRPr="009E7CE9">
        <w:rPr>
          <w:szCs w:val="22"/>
        </w:rPr>
        <w:t>• why your child is still unable to access suitable education; and</w:t>
      </w:r>
    </w:p>
    <w:p w14:paraId="3565DF4A" w14:textId="77777777" w:rsidR="7A1257F1" w:rsidRPr="006131EE" w:rsidRDefault="00604E78" w:rsidP="004729EA">
      <w:pPr>
        <w:rPr>
          <w:rFonts w:ascii="Segoe UI" w:hAnsi="Segoe UI" w:cs="Segoe UI"/>
        </w:rPr>
      </w:pPr>
      <w:r w:rsidRPr="00604E78">
        <w:rPr>
          <w:szCs w:val="22"/>
        </w:rPr>
        <w:t>•</w:t>
      </w:r>
      <w:r w:rsidR="00CF7067" w:rsidRPr="00604E78">
        <w:rPr>
          <w:szCs w:val="22"/>
        </w:rPr>
        <w:t xml:space="preserve"> why alternative </w:t>
      </w:r>
      <w:r w:rsidRPr="00604E78">
        <w:rPr>
          <w:szCs w:val="22"/>
        </w:rPr>
        <w:t>education</w:t>
      </w:r>
      <w:r w:rsidR="00CF7067" w:rsidRPr="00604E78">
        <w:rPr>
          <w:szCs w:val="22"/>
        </w:rPr>
        <w:t xml:space="preserve"> is being requested</w:t>
      </w:r>
      <w:r w:rsidRPr="00604E78">
        <w:rPr>
          <w:szCs w:val="22"/>
        </w:rPr>
        <w:t xml:space="preserve"> and what it is expected to achieve</w:t>
      </w:r>
      <w:r w:rsidR="00CF7067" w:rsidRPr="00604E78">
        <w:rPr>
          <w:szCs w:val="22"/>
        </w:rPr>
        <w:t>.</w:t>
      </w:r>
    </w:p>
    <w:p w14:paraId="28CE0636" w14:textId="2DDB0973" w:rsidR="7A1257F1" w:rsidRPr="006131EE" w:rsidRDefault="7A1257F1" w:rsidP="7A1257F1">
      <w:pPr>
        <w:spacing w:before="210" w:after="210" w:line="300" w:lineRule="auto"/>
        <w:rPr>
          <w:rFonts w:ascii="Segoe UI" w:eastAsia="Segoe UI" w:hAnsi="Segoe UI" w:cs="Segoe UI"/>
          <w:sz w:val="21"/>
          <w:szCs w:val="21"/>
        </w:rPr>
      </w:pPr>
    </w:p>
    <w:p w14:paraId="1B3E5736" w14:textId="77777777" w:rsidR="7A1257F1" w:rsidRPr="006131EE" w:rsidRDefault="0022706C" w:rsidP="0022706C">
      <w:pPr>
        <w:pStyle w:val="Heading3"/>
        <w:spacing w:before="246" w:after="246"/>
        <w:rPr>
          <w:rFonts w:ascii="Segoe UI" w:hAnsi="Segoe UI" w:cs="Segoe UI"/>
        </w:rPr>
      </w:pPr>
      <w:r w:rsidRPr="0022706C">
        <w:rPr>
          <w:b w:val="0"/>
          <w:bCs/>
          <w:szCs w:val="22"/>
        </w:rPr>
        <w:t>Special educational needs and an EHCP</w:t>
      </w:r>
    </w:p>
    <w:p w14:paraId="391DF417" w14:textId="77777777" w:rsidR="7A1257F1" w:rsidRPr="006131EE" w:rsidRDefault="00CF7067" w:rsidP="00F0606A">
      <w:pPr>
        <w:rPr>
          <w:rFonts w:ascii="Segoe UI" w:hAnsi="Segoe UI" w:cs="Segoe UI"/>
        </w:rPr>
      </w:pPr>
      <w:r w:rsidRPr="006131EE">
        <w:rPr>
          <w:rFonts w:ascii="Segoe UI" w:eastAsia="Times New Roman" w:hAnsi="Segoe UI" w:cs="Segoe UI"/>
          <w:b/>
          <w:bCs/>
          <w:color w:val="0F4761" w:themeColor="accent1" w:themeShade="BF"/>
          <w:sz w:val="21"/>
          <w:szCs w:val="21"/>
        </w:rPr>
        <w:t xml:space="preserve">Does </w:t>
      </w:r>
      <w:r w:rsidR="00E50F79" w:rsidRPr="00E50F79">
        <w:rPr>
          <w:b/>
          <w:bCs/>
          <w:szCs w:val="22"/>
        </w:rPr>
        <w:t>my child</w:t>
      </w:r>
      <w:r w:rsidRPr="006131EE">
        <w:rPr>
          <w:rFonts w:ascii="Segoe UI" w:eastAsia="Times New Roman" w:hAnsi="Segoe UI" w:cs="Segoe UI"/>
          <w:b/>
          <w:bCs/>
          <w:color w:val="0F4761" w:themeColor="accent1" w:themeShade="BF"/>
          <w:sz w:val="21"/>
          <w:szCs w:val="21"/>
        </w:rPr>
        <w:t xml:space="preserve"> need an EHCP </w:t>
      </w:r>
      <w:r w:rsidR="00E50F79" w:rsidRPr="00E50F79">
        <w:rPr>
          <w:b/>
          <w:bCs/>
          <w:szCs w:val="22"/>
        </w:rPr>
        <w:t>before a referral can</w:t>
      </w:r>
      <w:r w:rsidRPr="006131EE">
        <w:rPr>
          <w:rFonts w:ascii="Segoe UI" w:eastAsia="Times New Roman" w:hAnsi="Segoe UI" w:cs="Segoe UI"/>
          <w:b/>
          <w:bCs/>
          <w:color w:val="0F4761" w:themeColor="accent1" w:themeShade="BF"/>
          <w:sz w:val="21"/>
          <w:szCs w:val="21"/>
        </w:rPr>
        <w:t xml:space="preserve"> be </w:t>
      </w:r>
      <w:r w:rsidR="00E50F79" w:rsidRPr="00E50F79">
        <w:rPr>
          <w:b/>
          <w:bCs/>
          <w:szCs w:val="22"/>
        </w:rPr>
        <w:t>made</w:t>
      </w:r>
      <w:r w:rsidRPr="006131EE">
        <w:rPr>
          <w:rFonts w:ascii="Segoe UI" w:eastAsia="Times New Roman" w:hAnsi="Segoe UI" w:cs="Segoe UI"/>
          <w:b/>
          <w:bCs/>
          <w:color w:val="0F4761" w:themeColor="accent1" w:themeShade="BF"/>
          <w:sz w:val="21"/>
          <w:szCs w:val="21"/>
        </w:rPr>
        <w:t>?</w:t>
      </w:r>
    </w:p>
    <w:p w14:paraId="774AF645" w14:textId="77777777" w:rsidR="7A1257F1" w:rsidRPr="006131EE" w:rsidRDefault="00D26EF2" w:rsidP="00C1780C">
      <w:pPr>
        <w:rPr>
          <w:rFonts w:ascii="Segoe UI" w:hAnsi="Segoe UI" w:cs="Segoe UI"/>
        </w:rPr>
      </w:pPr>
      <w:r w:rsidRPr="00D26EF2">
        <w:rPr>
          <w:szCs w:val="22"/>
        </w:rPr>
        <w:t>No. Your child does not need an Education, Health and Care Plan (EHCP) for a Section 19 referral. If your child already has an EHCP, the school and local authority should continue to follow the EHCP review process alongside any consideration of temporary education arrangements.</w:t>
      </w:r>
    </w:p>
    <w:p w14:paraId="2706ADF3" w14:textId="77777777" w:rsidR="7A1257F1" w:rsidRPr="006131EE" w:rsidRDefault="00CF7067" w:rsidP="00AD7E16">
      <w:pPr>
        <w:rPr>
          <w:rFonts w:ascii="Segoe UI" w:hAnsi="Segoe UI" w:cs="Segoe UI"/>
        </w:rPr>
      </w:pPr>
      <w:r w:rsidRPr="006131EE">
        <w:rPr>
          <w:rFonts w:ascii="Segoe UI" w:eastAsia="Times New Roman" w:hAnsi="Segoe UI" w:cs="Segoe UI"/>
          <w:b/>
          <w:bCs/>
          <w:color w:val="0F4761" w:themeColor="accent1" w:themeShade="BF"/>
          <w:sz w:val="21"/>
          <w:szCs w:val="21"/>
        </w:rPr>
        <w:t xml:space="preserve">What if an </w:t>
      </w:r>
      <w:r w:rsidR="00240673" w:rsidRPr="00240673">
        <w:rPr>
          <w:b/>
          <w:bCs/>
          <w:szCs w:val="22"/>
        </w:rPr>
        <w:t>EHC</w:t>
      </w:r>
      <w:r w:rsidRPr="006131EE">
        <w:rPr>
          <w:rFonts w:ascii="Segoe UI" w:eastAsia="Times New Roman" w:hAnsi="Segoe UI" w:cs="Segoe UI"/>
          <w:b/>
          <w:bCs/>
          <w:color w:val="0F4761" w:themeColor="accent1" w:themeShade="BF"/>
          <w:sz w:val="21"/>
          <w:szCs w:val="21"/>
        </w:rPr>
        <w:t xml:space="preserve"> needs assessment is already </w:t>
      </w:r>
      <w:r w:rsidR="00240673" w:rsidRPr="00240673">
        <w:rPr>
          <w:b/>
          <w:bCs/>
          <w:szCs w:val="22"/>
        </w:rPr>
        <w:t>taking place</w:t>
      </w:r>
      <w:r w:rsidRPr="006131EE">
        <w:rPr>
          <w:rFonts w:ascii="Segoe UI" w:eastAsia="Times New Roman" w:hAnsi="Segoe UI" w:cs="Segoe UI"/>
          <w:b/>
          <w:bCs/>
          <w:color w:val="0F4761" w:themeColor="accent1" w:themeShade="BF"/>
          <w:sz w:val="21"/>
          <w:szCs w:val="21"/>
        </w:rPr>
        <w:t>?</w:t>
      </w:r>
    </w:p>
    <w:p w14:paraId="22B521B2" w14:textId="77777777" w:rsidR="7A1257F1" w:rsidRPr="006131EE" w:rsidRDefault="00172434" w:rsidP="00792602">
      <w:pPr>
        <w:rPr>
          <w:rFonts w:ascii="Segoe UI" w:hAnsi="Segoe UI" w:cs="Segoe UI"/>
        </w:rPr>
      </w:pPr>
      <w:r w:rsidRPr="00172434">
        <w:rPr>
          <w:szCs w:val="22"/>
        </w:rPr>
        <w:t xml:space="preserve">The school should include the date the assessment was requested and its current stage. </w:t>
      </w:r>
      <w:r w:rsidR="00CF7067" w:rsidRPr="00172434">
        <w:rPr>
          <w:szCs w:val="22"/>
        </w:rPr>
        <w:t xml:space="preserve">This helps </w:t>
      </w:r>
      <w:r w:rsidRPr="00172434">
        <w:rPr>
          <w:szCs w:val="22"/>
        </w:rPr>
        <w:t xml:space="preserve">the </w:t>
      </w:r>
      <w:r w:rsidR="00CF7067" w:rsidRPr="00172434">
        <w:rPr>
          <w:szCs w:val="22"/>
        </w:rPr>
        <w:t xml:space="preserve">panel understand the </w:t>
      </w:r>
      <w:r w:rsidRPr="00172434">
        <w:rPr>
          <w:szCs w:val="22"/>
        </w:rPr>
        <w:t>full</w:t>
      </w:r>
      <w:r w:rsidR="00CF7067" w:rsidRPr="00172434">
        <w:rPr>
          <w:szCs w:val="22"/>
        </w:rPr>
        <w:t xml:space="preserve"> picture and </w:t>
      </w:r>
      <w:r w:rsidRPr="00172434">
        <w:rPr>
          <w:szCs w:val="22"/>
        </w:rPr>
        <w:t>ensures that the two processes</w:t>
      </w:r>
      <w:r w:rsidR="00CF7067" w:rsidRPr="00172434">
        <w:rPr>
          <w:szCs w:val="22"/>
        </w:rPr>
        <w:t xml:space="preserve"> work </w:t>
      </w:r>
      <w:r w:rsidRPr="00172434">
        <w:rPr>
          <w:szCs w:val="22"/>
        </w:rPr>
        <w:t>alongside each other</w:t>
      </w:r>
      <w:r w:rsidR="00CF7067" w:rsidRPr="00172434">
        <w:rPr>
          <w:szCs w:val="22"/>
        </w:rPr>
        <w:t>.</w:t>
      </w:r>
    </w:p>
    <w:p w14:paraId="32EC9F23" w14:textId="77777777" w:rsidR="7A1257F1" w:rsidRPr="006131EE" w:rsidRDefault="00DC6C63" w:rsidP="00C50511">
      <w:pPr>
        <w:rPr>
          <w:rFonts w:ascii="Segoe UI" w:hAnsi="Segoe UI" w:cs="Segoe UI"/>
        </w:rPr>
      </w:pPr>
      <w:r w:rsidRPr="00DC6C63">
        <w:rPr>
          <w:b/>
          <w:bCs/>
          <w:szCs w:val="22"/>
        </w:rPr>
        <w:t>What if my child is not on the school’s SEN register?</w:t>
      </w:r>
    </w:p>
    <w:p w14:paraId="6589F628" w14:textId="77777777" w:rsidR="7A1257F1" w:rsidRPr="006131EE" w:rsidRDefault="002C7473" w:rsidP="00401DA4">
      <w:pPr>
        <w:rPr>
          <w:rFonts w:ascii="Segoe UI" w:hAnsi="Segoe UI" w:cs="Segoe UI"/>
        </w:rPr>
      </w:pPr>
      <w:r w:rsidRPr="002C7473">
        <w:rPr>
          <w:szCs w:val="22"/>
        </w:rPr>
        <w:t>This does not automatically prevent a referral. The school should explain the circumstances—for example, whether assessment has recently started, the needs have only recently become clear or further discussion with you is taking place.</w:t>
      </w:r>
    </w:p>
    <w:p w14:paraId="07558F31" w14:textId="6A11C998" w:rsidR="6B6FE1B3" w:rsidRPr="006131EE" w:rsidRDefault="6B6FE1B3" w:rsidP="7A1257F1">
      <w:pPr>
        <w:pStyle w:val="Heading3"/>
        <w:spacing w:before="246" w:after="246" w:line="300" w:lineRule="auto"/>
        <w:rPr>
          <w:rFonts w:ascii="Segoe UI" w:hAnsi="Segoe UI" w:cs="Segoe UI"/>
        </w:rPr>
      </w:pPr>
      <w:r w:rsidRPr="006131EE">
        <w:rPr>
          <w:rFonts w:ascii="Segoe UI" w:eastAsia="Segoe UI" w:hAnsi="Segoe UI" w:cs="Segoe UI"/>
          <w:bCs/>
          <w:sz w:val="24"/>
          <w:szCs w:val="24"/>
        </w:rPr>
        <w:lastRenderedPageBreak/>
        <w:t>James Brindley Academy</w:t>
      </w:r>
    </w:p>
    <w:p w14:paraId="69B3B3D9" w14:textId="77777777" w:rsidR="7A1257F1" w:rsidRPr="006131EE" w:rsidRDefault="00CF7067" w:rsidP="00230E79">
      <w:pPr>
        <w:rPr>
          <w:rFonts w:ascii="Segoe UI" w:hAnsi="Segoe UI" w:cs="Segoe UI"/>
        </w:rPr>
      </w:pPr>
      <w:r w:rsidRPr="006131EE">
        <w:rPr>
          <w:rFonts w:ascii="Segoe UI" w:eastAsia="Times New Roman" w:hAnsi="Segoe UI" w:cs="Segoe UI"/>
          <w:b/>
          <w:bCs/>
          <w:color w:val="0F4761" w:themeColor="accent1" w:themeShade="BF"/>
          <w:sz w:val="21"/>
          <w:szCs w:val="21"/>
        </w:rPr>
        <w:t>What is James Brindley Academy?</w:t>
      </w:r>
    </w:p>
    <w:p w14:paraId="427FB620" w14:textId="77777777" w:rsidR="7A1257F1" w:rsidRPr="006131EE" w:rsidRDefault="00CF7067" w:rsidP="003D4858">
      <w:pPr>
        <w:rPr>
          <w:rFonts w:ascii="Segoe UI" w:hAnsi="Segoe UI" w:cs="Segoe UI"/>
        </w:rPr>
      </w:pPr>
      <w:r w:rsidRPr="0023145D">
        <w:rPr>
          <w:szCs w:val="22"/>
        </w:rPr>
        <w:t xml:space="preserve">James Brindley Academy </w:t>
      </w:r>
      <w:r w:rsidR="0023145D" w:rsidRPr="0023145D">
        <w:rPr>
          <w:szCs w:val="22"/>
        </w:rPr>
        <w:t>provides</w:t>
      </w:r>
      <w:r w:rsidRPr="0023145D">
        <w:rPr>
          <w:szCs w:val="22"/>
        </w:rPr>
        <w:t xml:space="preserve"> specialist </w:t>
      </w:r>
      <w:r w:rsidR="0023145D" w:rsidRPr="0023145D">
        <w:rPr>
          <w:szCs w:val="22"/>
        </w:rPr>
        <w:t>education in Birmingham</w:t>
      </w:r>
      <w:r w:rsidRPr="0023145D">
        <w:rPr>
          <w:szCs w:val="22"/>
        </w:rPr>
        <w:t xml:space="preserve"> for </w:t>
      </w:r>
      <w:r w:rsidR="0023145D" w:rsidRPr="0023145D">
        <w:rPr>
          <w:szCs w:val="22"/>
        </w:rPr>
        <w:t>some children</w:t>
      </w:r>
      <w:r w:rsidRPr="0023145D">
        <w:rPr>
          <w:szCs w:val="22"/>
        </w:rPr>
        <w:t xml:space="preserve"> who cannot attend </w:t>
      </w:r>
      <w:r w:rsidR="0023145D" w:rsidRPr="0023145D">
        <w:rPr>
          <w:szCs w:val="22"/>
        </w:rPr>
        <w:t xml:space="preserve">their usual </w:t>
      </w:r>
      <w:r w:rsidRPr="0023145D">
        <w:rPr>
          <w:szCs w:val="22"/>
        </w:rPr>
        <w:t xml:space="preserve">school because of medical or health needs. </w:t>
      </w:r>
      <w:r w:rsidR="0023145D" w:rsidRPr="0023145D">
        <w:rPr>
          <w:szCs w:val="22"/>
        </w:rPr>
        <w:t>Any placement is based on the child’s needs and the available evidence. It is normally intended to support education for a limited period while recovery, assessment or longer-term planning takes place.</w:t>
      </w:r>
    </w:p>
    <w:p w14:paraId="0D163D34" w14:textId="77777777" w:rsidR="7A1257F1" w:rsidRPr="006131EE" w:rsidRDefault="00A93025" w:rsidP="00F1635D">
      <w:pPr>
        <w:rPr>
          <w:rFonts w:ascii="Segoe UI" w:hAnsi="Segoe UI" w:cs="Segoe UI"/>
        </w:rPr>
      </w:pPr>
      <w:r w:rsidRPr="00A93025">
        <w:rPr>
          <w:b/>
          <w:bCs/>
          <w:szCs w:val="22"/>
        </w:rPr>
        <w:t>Can I request James Brindley Academy for my child?</w:t>
      </w:r>
    </w:p>
    <w:p w14:paraId="74DD2D92" w14:textId="77777777" w:rsidR="7A1257F1" w:rsidRPr="006131EE" w:rsidRDefault="00EF51FA" w:rsidP="008A0A52">
      <w:pPr>
        <w:rPr>
          <w:rFonts w:ascii="Segoe UI" w:hAnsi="Segoe UI" w:cs="Segoe UI"/>
        </w:rPr>
      </w:pPr>
      <w:r w:rsidRPr="00EF51FA">
        <w:rPr>
          <w:szCs w:val="22"/>
        </w:rPr>
        <w:t>You can discuss this with your child’s school. The referral should describe your child’s needs fully. The panel will consider the evidence and decide what type of education is suitable; you and your child should be kept informed.</w:t>
      </w:r>
    </w:p>
    <w:p w14:paraId="3269D98E" w14:textId="77777777" w:rsidR="7A1257F1" w:rsidRPr="006131EE" w:rsidRDefault="00CF7067" w:rsidP="006E23E1">
      <w:pPr>
        <w:rPr>
          <w:rFonts w:ascii="Segoe UI" w:hAnsi="Segoe UI" w:cs="Segoe UI"/>
        </w:rPr>
      </w:pPr>
      <w:r w:rsidRPr="00CF27A5">
        <w:rPr>
          <w:b/>
          <w:szCs w:val="22"/>
        </w:rPr>
        <w:t xml:space="preserve">Does </w:t>
      </w:r>
      <w:r w:rsidR="00CF27A5" w:rsidRPr="00CF27A5">
        <w:rPr>
          <w:b/>
          <w:bCs/>
          <w:szCs w:val="22"/>
        </w:rPr>
        <w:t>a request</w:t>
      </w:r>
      <w:r w:rsidRPr="00CF27A5">
        <w:rPr>
          <w:b/>
          <w:szCs w:val="22"/>
        </w:rPr>
        <w:t xml:space="preserve"> guarantee a place</w:t>
      </w:r>
      <w:r w:rsidRPr="00CF27A5">
        <w:rPr>
          <w:b/>
          <w:szCs w:val="22"/>
        </w:rPr>
        <w:t>?</w:t>
      </w:r>
    </w:p>
    <w:p w14:paraId="31DBACBD" w14:textId="77777777" w:rsidR="7A1257F1" w:rsidRPr="006131EE" w:rsidRDefault="00AC242A" w:rsidP="00180D19">
      <w:pPr>
        <w:rPr>
          <w:rFonts w:ascii="Segoe UI" w:hAnsi="Segoe UI" w:cs="Segoe UI"/>
        </w:rPr>
      </w:pPr>
      <w:r w:rsidRPr="00AC242A">
        <w:rPr>
          <w:szCs w:val="22"/>
        </w:rPr>
        <w:t>No. The panel considers your child’s individual needs, the supporting evidence and which provision is suitable and available. Naming a particular provider does not guarantee a placement.</w:t>
      </w:r>
    </w:p>
    <w:p w14:paraId="0BB5779B" w14:textId="77777777" w:rsidR="7A1257F1" w:rsidRPr="006131EE" w:rsidRDefault="00ED7E2D" w:rsidP="004E4F46">
      <w:pPr>
        <w:rPr>
          <w:rFonts w:ascii="Segoe UI" w:hAnsi="Segoe UI" w:cs="Segoe UI"/>
        </w:rPr>
      </w:pPr>
      <w:r w:rsidRPr="00ED7E2D">
        <w:rPr>
          <w:b/>
          <w:bCs/>
          <w:szCs w:val="22"/>
        </w:rPr>
        <w:t>What information may support consideration of specialist medical provision?</w:t>
      </w:r>
    </w:p>
    <w:p w14:paraId="273064D2" w14:textId="77777777" w:rsidR="00ED7E2D" w:rsidRPr="00ED7E2D" w:rsidRDefault="00ED7E2D" w:rsidP="00ED7E2D">
      <w:pPr>
        <w:pStyle w:val="ListParagraph"/>
        <w:numPr>
          <w:ilvl w:val="0"/>
          <w:numId w:val="4"/>
        </w:numPr>
        <w:rPr>
          <w:kern w:val="2"/>
          <w:szCs w:val="22"/>
          <w:lang w:eastAsia="en-GB"/>
          <w14:ligatures w14:val="standardContextual"/>
        </w:rPr>
      </w:pPr>
      <w:r w:rsidRPr="00ED7E2D">
        <w:rPr>
          <w:szCs w:val="22"/>
        </w:rPr>
        <w:t>medical or health information explaining why your child cannot currently access their usual school;</w:t>
      </w:r>
    </w:p>
    <w:p w14:paraId="06989BCB" w14:textId="77777777" w:rsidR="00ED7E2D" w:rsidRDefault="00ED7E2D" w:rsidP="00ED7E2D">
      <w:pPr>
        <w:pStyle w:val="ListParagraph"/>
        <w:numPr>
          <w:ilvl w:val="0"/>
          <w:numId w:val="4"/>
        </w:numPr>
        <w:rPr>
          <w:szCs w:val="22"/>
        </w:rPr>
      </w:pPr>
      <w:r>
        <w:rPr>
          <w:szCs w:val="22"/>
        </w:rPr>
        <w:t>an expected timescale or review date, if known;</w:t>
      </w:r>
    </w:p>
    <w:p w14:paraId="279D6382" w14:textId="77777777" w:rsidR="00ED7E2D" w:rsidRDefault="00ED7E2D" w:rsidP="00ED7E2D">
      <w:pPr>
        <w:pStyle w:val="ListParagraph"/>
        <w:numPr>
          <w:ilvl w:val="0"/>
          <w:numId w:val="4"/>
        </w:numPr>
        <w:rPr>
          <w:szCs w:val="22"/>
        </w:rPr>
      </w:pPr>
      <w:r>
        <w:rPr>
          <w:szCs w:val="22"/>
        </w:rPr>
        <w:t>details of the professional coordinating your child’s medical care or treatment; and</w:t>
      </w:r>
    </w:p>
    <w:p w14:paraId="5BFF44DF" w14:textId="77777777" w:rsidR="00ED7E2D" w:rsidRDefault="00ED7E2D" w:rsidP="00ED7E2D">
      <w:pPr>
        <w:pStyle w:val="ListParagraph"/>
        <w:numPr>
          <w:ilvl w:val="0"/>
          <w:numId w:val="4"/>
        </w:numPr>
        <w:rPr>
          <w:szCs w:val="22"/>
        </w:rPr>
      </w:pPr>
      <w:r>
        <w:rPr>
          <w:szCs w:val="22"/>
        </w:rPr>
        <w:t>information about the support already tried by the school.</w:t>
      </w:r>
    </w:p>
    <w:p w14:paraId="44A7F6B6" w14:textId="656622D9" w:rsidR="7A1257F1" w:rsidRPr="006131EE" w:rsidRDefault="7A1257F1" w:rsidP="7A1257F1">
      <w:pPr>
        <w:rPr>
          <w:rFonts w:ascii="Segoe UI" w:hAnsi="Segoe UI" w:cs="Segoe UI"/>
        </w:rPr>
      </w:pPr>
    </w:p>
    <w:p w14:paraId="094D280C" w14:textId="24E4835F" w:rsidR="7A1257F1" w:rsidRPr="006131EE" w:rsidRDefault="7A1257F1">
      <w:pPr>
        <w:rPr>
          <w:rFonts w:ascii="Segoe UI" w:hAnsi="Segoe UI" w:cs="Segoe UI"/>
        </w:rPr>
      </w:pPr>
    </w:p>
    <w:sectPr w:rsidR="7A1257F1" w:rsidRPr="006131EE">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33F3C2" w14:textId="77777777" w:rsidR="00CF7067" w:rsidRDefault="00CF7067" w:rsidP="001F23CB">
      <w:pPr>
        <w:spacing w:after="0" w:line="240" w:lineRule="auto"/>
      </w:pPr>
      <w:r>
        <w:separator/>
      </w:r>
    </w:p>
  </w:endnote>
  <w:endnote w:type="continuationSeparator" w:id="0">
    <w:p w14:paraId="432E22E5" w14:textId="77777777" w:rsidR="00CF7067" w:rsidRDefault="00CF7067" w:rsidP="001F23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4A59F" w14:textId="104CBE39" w:rsidR="001F23CB" w:rsidRDefault="001F23CB">
    <w:pPr>
      <w:pStyle w:val="Footer"/>
    </w:pPr>
    <w:r>
      <w:rPr>
        <w:noProof/>
      </w:rPr>
      <mc:AlternateContent>
        <mc:Choice Requires="wps">
          <w:drawing>
            <wp:anchor distT="0" distB="0" distL="0" distR="0" simplePos="0" relativeHeight="251659264" behindDoc="0" locked="0" layoutInCell="1" allowOverlap="1" wp14:anchorId="6B2A3E56" wp14:editId="555935D0">
              <wp:simplePos x="635" y="635"/>
              <wp:positionH relativeFrom="page">
                <wp:align>center</wp:align>
              </wp:positionH>
              <wp:positionV relativeFrom="page">
                <wp:align>bottom</wp:align>
              </wp:positionV>
              <wp:extent cx="504825" cy="371475"/>
              <wp:effectExtent l="0" t="0" r="9525" b="0"/>
              <wp:wrapNone/>
              <wp:docPr id="32697870" name="Text Box 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04825" cy="371475"/>
                      </a:xfrm>
                      <a:prstGeom prst="rect">
                        <a:avLst/>
                      </a:prstGeom>
                      <a:noFill/>
                      <a:ln>
                        <a:noFill/>
                      </a:ln>
                    </wps:spPr>
                    <wps:txbx>
                      <w:txbxContent>
                        <w:p w14:paraId="58C1D8B3" w14:textId="1FA3434A" w:rsidR="001F23CB" w:rsidRPr="001F23CB" w:rsidRDefault="001F23CB" w:rsidP="001F23CB">
                          <w:pPr>
                            <w:spacing w:after="0"/>
                            <w:rPr>
                              <w:rFonts w:ascii="Aptos" w:eastAsia="Aptos" w:hAnsi="Aptos" w:cs="Aptos"/>
                              <w:noProof/>
                              <w:color w:val="000000"/>
                              <w:sz w:val="20"/>
                              <w:szCs w:val="20"/>
                            </w:rPr>
                          </w:pPr>
                          <w:r w:rsidRPr="001F23CB">
                            <w:rPr>
                              <w:rFonts w:ascii="Aptos" w:eastAsia="Aptos" w:hAnsi="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B2A3E56" id="_x0000_t202" coordsize="21600,21600" o:spt="202" path="m,l,21600r21600,l21600,xe">
              <v:stroke joinstyle="miter"/>
              <v:path gradientshapeok="t" o:connecttype="rect"/>
            </v:shapetype>
            <v:shape id="Text Box 2" o:spid="_x0000_s1026" type="#_x0000_t202" alt="OFFICIAL" style="position:absolute;margin-left:0;margin-top:0;width:39.75pt;height:29.2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" filled="f" stroked="f">
              <v:textbox style="mso-fit-shape-to-text:t" inset="0,0,0,15pt">
                <w:txbxContent>
                  <w:p w14:paraId="58C1D8B3" w14:textId="1FA3434A" w:rsidR="001F23CB" w:rsidRPr="001F23CB" w:rsidRDefault="001F23CB" w:rsidP="001F23CB">
                    <w:pPr>
                      <w:spacing w:after="0"/>
                      <w:rPr>
                        <w:rFonts w:ascii="Aptos" w:eastAsia="Aptos" w:hAnsi="Aptos" w:cs="Aptos"/>
                        <w:noProof/>
                        <w:color w:val="000000"/>
                        <w:sz w:val="20"/>
                        <w:szCs w:val="20"/>
                      </w:rPr>
                    </w:pPr>
                    <w:r w:rsidRPr="001F23CB">
                      <w:rPr>
                        <w:rFonts w:ascii="Aptos" w:eastAsia="Aptos" w:hAnsi="Aptos" w:cs="Aptos"/>
                        <w:noProof/>
                        <w:color w:val="00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E50D9" w14:textId="6F2B9642" w:rsidR="001F23CB" w:rsidRDefault="001F23CB">
    <w:pPr>
      <w:pStyle w:val="Footer"/>
    </w:pPr>
    <w:r>
      <w:rPr>
        <w:noProof/>
      </w:rPr>
      <mc:AlternateContent>
        <mc:Choice Requires="wps">
          <w:drawing>
            <wp:anchor distT="0" distB="0" distL="0" distR="0" simplePos="0" relativeHeight="251660288" behindDoc="0" locked="0" layoutInCell="1" allowOverlap="1" wp14:anchorId="763049C0" wp14:editId="113895AA">
              <wp:simplePos x="635" y="635"/>
              <wp:positionH relativeFrom="page">
                <wp:align>center</wp:align>
              </wp:positionH>
              <wp:positionV relativeFrom="page">
                <wp:align>bottom</wp:align>
              </wp:positionV>
              <wp:extent cx="504825" cy="371475"/>
              <wp:effectExtent l="0" t="0" r="9525" b="0"/>
              <wp:wrapNone/>
              <wp:docPr id="1004228157" name="Text Box 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04825" cy="371475"/>
                      </a:xfrm>
                      <a:prstGeom prst="rect">
                        <a:avLst/>
                      </a:prstGeom>
                      <a:noFill/>
                      <a:ln>
                        <a:noFill/>
                      </a:ln>
                    </wps:spPr>
                    <wps:txbx>
                      <w:txbxContent>
                        <w:p w14:paraId="40D83E29" w14:textId="42D5700E" w:rsidR="001F23CB" w:rsidRPr="001F23CB" w:rsidRDefault="001F23CB" w:rsidP="001F23CB">
                          <w:pPr>
                            <w:spacing w:after="0"/>
                            <w:rPr>
                              <w:rFonts w:ascii="Aptos" w:eastAsia="Aptos" w:hAnsi="Aptos" w:cs="Aptos"/>
                              <w:noProof/>
                              <w:color w:val="000000"/>
                              <w:sz w:val="20"/>
                              <w:szCs w:val="20"/>
                            </w:rPr>
                          </w:pPr>
                          <w:r w:rsidRPr="001F23CB">
                            <w:rPr>
                              <w:rFonts w:ascii="Aptos" w:eastAsia="Aptos" w:hAnsi="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63049C0" id="_x0000_t202" coordsize="21600,21600" o:spt="202" path="m,l,21600r21600,l21600,xe">
              <v:stroke joinstyle="miter"/>
              <v:path gradientshapeok="t" o:connecttype="rect"/>
            </v:shapetype>
            <v:shape id="Text Box 3" o:spid="_x0000_s1027" type="#_x0000_t202" alt="OFFICIAL" style="position:absolute;margin-left:0;margin-top:0;width:39.75pt;height:29.2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" filled="f" stroked="f">
              <v:textbox style="mso-fit-shape-to-text:t" inset="0,0,0,15pt">
                <w:txbxContent>
                  <w:p w14:paraId="40D83E29" w14:textId="42D5700E" w:rsidR="001F23CB" w:rsidRPr="001F23CB" w:rsidRDefault="001F23CB" w:rsidP="001F23CB">
                    <w:pPr>
                      <w:spacing w:after="0"/>
                      <w:rPr>
                        <w:rFonts w:ascii="Aptos" w:eastAsia="Aptos" w:hAnsi="Aptos" w:cs="Aptos"/>
                        <w:noProof/>
                        <w:color w:val="000000"/>
                        <w:sz w:val="20"/>
                        <w:szCs w:val="20"/>
                      </w:rPr>
                    </w:pPr>
                    <w:r w:rsidRPr="001F23CB">
                      <w:rPr>
                        <w:rFonts w:ascii="Aptos" w:eastAsia="Aptos" w:hAnsi="Aptos" w:cs="Aptos"/>
                        <w:noProof/>
                        <w:color w:val="000000"/>
                        <w:sz w:val="20"/>
                        <w:szCs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7CF78" w14:textId="0CC5E5CF" w:rsidR="001F23CB" w:rsidRDefault="001F23CB">
    <w:pPr>
      <w:pStyle w:val="Footer"/>
    </w:pPr>
    <w:r>
      <w:rPr>
        <w:noProof/>
      </w:rPr>
      <mc:AlternateContent>
        <mc:Choice Requires="wps">
          <w:drawing>
            <wp:anchor distT="0" distB="0" distL="0" distR="0" simplePos="0" relativeHeight="251658240" behindDoc="0" locked="0" layoutInCell="1" allowOverlap="1" wp14:anchorId="1F0DFB36" wp14:editId="312DFF28">
              <wp:simplePos x="635" y="635"/>
              <wp:positionH relativeFrom="page">
                <wp:align>center</wp:align>
              </wp:positionH>
              <wp:positionV relativeFrom="page">
                <wp:align>bottom</wp:align>
              </wp:positionV>
              <wp:extent cx="504825" cy="371475"/>
              <wp:effectExtent l="0" t="0" r="9525" b="0"/>
              <wp:wrapNone/>
              <wp:docPr id="1561330344" name="Text Box 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04825" cy="371475"/>
                      </a:xfrm>
                      <a:prstGeom prst="rect">
                        <a:avLst/>
                      </a:prstGeom>
                      <a:noFill/>
                      <a:ln>
                        <a:noFill/>
                      </a:ln>
                    </wps:spPr>
                    <wps:txbx>
                      <w:txbxContent>
                        <w:p w14:paraId="095A4381" w14:textId="66DC6C27" w:rsidR="001F23CB" w:rsidRPr="001F23CB" w:rsidRDefault="001F23CB" w:rsidP="001F23CB">
                          <w:pPr>
                            <w:spacing w:after="0"/>
                            <w:rPr>
                              <w:rFonts w:ascii="Aptos" w:eastAsia="Aptos" w:hAnsi="Aptos" w:cs="Aptos"/>
                              <w:noProof/>
                              <w:color w:val="000000"/>
                              <w:sz w:val="20"/>
                              <w:szCs w:val="20"/>
                            </w:rPr>
                          </w:pPr>
                          <w:r w:rsidRPr="001F23CB">
                            <w:rPr>
                              <w:rFonts w:ascii="Aptos" w:eastAsia="Aptos" w:hAnsi="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F0DFB36" id="_x0000_t202" coordsize="21600,21600" o:spt="202" path="m,l,21600r21600,l21600,xe">
              <v:stroke joinstyle="miter"/>
              <v:path gradientshapeok="t" o:connecttype="rect"/>
            </v:shapetype>
            <v:shape id="Text Box 1" o:spid="_x0000_s1028" type="#_x0000_t202" alt="OFFICIAL" style="position:absolute;margin-left:0;margin-top:0;width:39.75pt;height:29.2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" filled="f" stroked="f">
              <v:textbox style="mso-fit-shape-to-text:t" inset="0,0,0,15pt">
                <w:txbxContent>
                  <w:p w14:paraId="095A4381" w14:textId="66DC6C27" w:rsidR="001F23CB" w:rsidRPr="001F23CB" w:rsidRDefault="001F23CB" w:rsidP="001F23CB">
                    <w:pPr>
                      <w:spacing w:after="0"/>
                      <w:rPr>
                        <w:rFonts w:ascii="Aptos" w:eastAsia="Aptos" w:hAnsi="Aptos" w:cs="Aptos"/>
                        <w:noProof/>
                        <w:color w:val="000000"/>
                        <w:sz w:val="20"/>
                        <w:szCs w:val="20"/>
                      </w:rPr>
                    </w:pPr>
                    <w:r w:rsidRPr="001F23CB">
                      <w:rPr>
                        <w:rFonts w:ascii="Aptos" w:eastAsia="Aptos" w:hAnsi="Aptos" w:cs="Aptos"/>
                        <w:noProof/>
                        <w:color w:val="00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7A14D1" w14:textId="77777777" w:rsidR="00CF7067" w:rsidRDefault="00CF7067" w:rsidP="001F23CB">
      <w:pPr>
        <w:spacing w:after="0" w:line="240" w:lineRule="auto"/>
      </w:pPr>
      <w:r>
        <w:separator/>
      </w:r>
    </w:p>
  </w:footnote>
  <w:footnote w:type="continuationSeparator" w:id="0">
    <w:p w14:paraId="1DB9BDEE" w14:textId="77777777" w:rsidR="00CF7067" w:rsidRDefault="00CF7067" w:rsidP="001F23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90BCC" w14:textId="77777777" w:rsidR="007079C7" w:rsidRDefault="007079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59CBB" w14:textId="77777777" w:rsidR="007079C7" w:rsidRDefault="007079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19A16" w14:textId="77777777" w:rsidR="007079C7" w:rsidRDefault="007079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A360B1"/>
    <w:multiLevelType w:val="hybridMultilevel"/>
    <w:tmpl w:val="B38A2D4E"/>
    <w:lvl w:ilvl="0" w:tplc="887224E8">
      <w:start w:val="1"/>
      <w:numFmt w:val="decimal"/>
      <w:lvlText w:val="•"/>
      <w:lvlJc w:val="left"/>
      <w:pPr>
        <w:ind w:left="720" w:hanging="360"/>
      </w:pPr>
    </w:lvl>
    <w:lvl w:ilvl="1" w:tplc="359288E0">
      <w:start w:val="1"/>
      <w:numFmt w:val="lowerLetter"/>
      <w:lvlText w:val="%2."/>
      <w:lvlJc w:val="left"/>
      <w:pPr>
        <w:ind w:left="1440" w:hanging="360"/>
      </w:pPr>
    </w:lvl>
    <w:lvl w:ilvl="2" w:tplc="599884B0">
      <w:start w:val="1"/>
      <w:numFmt w:val="lowerRoman"/>
      <w:lvlText w:val="%3."/>
      <w:lvlJc w:val="right"/>
      <w:pPr>
        <w:ind w:left="2160" w:hanging="180"/>
      </w:pPr>
    </w:lvl>
    <w:lvl w:ilvl="3" w:tplc="D7D458F2">
      <w:start w:val="1"/>
      <w:numFmt w:val="decimal"/>
      <w:lvlText w:val="%4."/>
      <w:lvlJc w:val="left"/>
      <w:pPr>
        <w:ind w:left="2880" w:hanging="360"/>
      </w:pPr>
    </w:lvl>
    <w:lvl w:ilvl="4" w:tplc="984E5EB6">
      <w:start w:val="1"/>
      <w:numFmt w:val="lowerLetter"/>
      <w:lvlText w:val="%5."/>
      <w:lvlJc w:val="left"/>
      <w:pPr>
        <w:ind w:left="3600" w:hanging="360"/>
      </w:pPr>
    </w:lvl>
    <w:lvl w:ilvl="5" w:tplc="E0A60206">
      <w:start w:val="1"/>
      <w:numFmt w:val="lowerRoman"/>
      <w:lvlText w:val="%6."/>
      <w:lvlJc w:val="right"/>
      <w:pPr>
        <w:ind w:left="4320" w:hanging="180"/>
      </w:pPr>
    </w:lvl>
    <w:lvl w:ilvl="6" w:tplc="FFF87934">
      <w:start w:val="1"/>
      <w:numFmt w:val="decimal"/>
      <w:lvlText w:val="%7."/>
      <w:lvlJc w:val="left"/>
      <w:pPr>
        <w:ind w:left="5040" w:hanging="360"/>
      </w:pPr>
    </w:lvl>
    <w:lvl w:ilvl="7" w:tplc="465452E4">
      <w:start w:val="1"/>
      <w:numFmt w:val="lowerLetter"/>
      <w:lvlText w:val="%8."/>
      <w:lvlJc w:val="left"/>
      <w:pPr>
        <w:ind w:left="5760" w:hanging="360"/>
      </w:pPr>
    </w:lvl>
    <w:lvl w:ilvl="8" w:tplc="83AE32B2">
      <w:start w:val="1"/>
      <w:numFmt w:val="lowerRoman"/>
      <w:lvlText w:val="%9."/>
      <w:lvlJc w:val="right"/>
      <w:pPr>
        <w:ind w:left="6480" w:hanging="180"/>
      </w:pPr>
    </w:lvl>
  </w:abstractNum>
  <w:abstractNum w:abstractNumId="1" w15:restartNumberingAfterBreak="0">
    <w:nsid w:val="33F4599E"/>
    <w:multiLevelType w:val="hybridMultilevel"/>
    <w:tmpl w:val="9CF4D7F2"/>
    <w:lvl w:ilvl="0" w:tplc="17987F38">
      <w:start w:val="1"/>
      <w:numFmt w:val="bullet"/>
      <w:lvlText w:val=""/>
      <w:lvlJc w:val="left"/>
      <w:pPr>
        <w:ind w:left="720" w:hanging="360"/>
      </w:pPr>
      <w:rPr>
        <w:rFonts w:ascii="Symbol" w:hAnsi="Symbol" w:hint="default"/>
      </w:rPr>
    </w:lvl>
    <w:lvl w:ilvl="1" w:tplc="0682F1A0">
      <w:start w:val="1"/>
      <w:numFmt w:val="bullet"/>
      <w:lvlText w:val="o"/>
      <w:lvlJc w:val="left"/>
      <w:pPr>
        <w:ind w:left="1440" w:hanging="360"/>
      </w:pPr>
      <w:rPr>
        <w:rFonts w:ascii="Courier New" w:hAnsi="Courier New" w:hint="default"/>
      </w:rPr>
    </w:lvl>
    <w:lvl w:ilvl="2" w:tplc="2256B146">
      <w:start w:val="1"/>
      <w:numFmt w:val="bullet"/>
      <w:lvlText w:val=""/>
      <w:lvlJc w:val="left"/>
      <w:pPr>
        <w:ind w:left="2160" w:hanging="360"/>
      </w:pPr>
      <w:rPr>
        <w:rFonts w:ascii="Wingdings" w:hAnsi="Wingdings" w:hint="default"/>
      </w:rPr>
    </w:lvl>
    <w:lvl w:ilvl="3" w:tplc="42008A40">
      <w:start w:val="1"/>
      <w:numFmt w:val="bullet"/>
      <w:lvlText w:val=""/>
      <w:lvlJc w:val="left"/>
      <w:pPr>
        <w:ind w:left="2880" w:hanging="360"/>
      </w:pPr>
      <w:rPr>
        <w:rFonts w:ascii="Symbol" w:hAnsi="Symbol" w:hint="default"/>
      </w:rPr>
    </w:lvl>
    <w:lvl w:ilvl="4" w:tplc="5862167C">
      <w:start w:val="1"/>
      <w:numFmt w:val="bullet"/>
      <w:lvlText w:val="o"/>
      <w:lvlJc w:val="left"/>
      <w:pPr>
        <w:ind w:left="3600" w:hanging="360"/>
      </w:pPr>
      <w:rPr>
        <w:rFonts w:ascii="Courier New" w:hAnsi="Courier New" w:hint="default"/>
      </w:rPr>
    </w:lvl>
    <w:lvl w:ilvl="5" w:tplc="EA161116">
      <w:start w:val="1"/>
      <w:numFmt w:val="bullet"/>
      <w:lvlText w:val=""/>
      <w:lvlJc w:val="left"/>
      <w:pPr>
        <w:ind w:left="4320" w:hanging="360"/>
      </w:pPr>
      <w:rPr>
        <w:rFonts w:ascii="Wingdings" w:hAnsi="Wingdings" w:hint="default"/>
      </w:rPr>
    </w:lvl>
    <w:lvl w:ilvl="6" w:tplc="EA265CC2">
      <w:start w:val="1"/>
      <w:numFmt w:val="bullet"/>
      <w:lvlText w:val=""/>
      <w:lvlJc w:val="left"/>
      <w:pPr>
        <w:ind w:left="5040" w:hanging="360"/>
      </w:pPr>
      <w:rPr>
        <w:rFonts w:ascii="Symbol" w:hAnsi="Symbol" w:hint="default"/>
      </w:rPr>
    </w:lvl>
    <w:lvl w:ilvl="7" w:tplc="FFCCD990">
      <w:start w:val="1"/>
      <w:numFmt w:val="bullet"/>
      <w:lvlText w:val="o"/>
      <w:lvlJc w:val="left"/>
      <w:pPr>
        <w:ind w:left="5760" w:hanging="360"/>
      </w:pPr>
      <w:rPr>
        <w:rFonts w:ascii="Courier New" w:hAnsi="Courier New" w:hint="default"/>
      </w:rPr>
    </w:lvl>
    <w:lvl w:ilvl="8" w:tplc="2578F264">
      <w:start w:val="1"/>
      <w:numFmt w:val="bullet"/>
      <w:lvlText w:val=""/>
      <w:lvlJc w:val="left"/>
      <w:pPr>
        <w:ind w:left="6480" w:hanging="360"/>
      </w:pPr>
      <w:rPr>
        <w:rFonts w:ascii="Wingdings" w:hAnsi="Wingdings" w:hint="default"/>
      </w:rPr>
    </w:lvl>
  </w:abstractNum>
  <w:abstractNum w:abstractNumId="2" w15:restartNumberingAfterBreak="0">
    <w:nsid w:val="5077242C"/>
    <w:multiLevelType w:val="multilevel"/>
    <w:tmpl w:val="B366E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4C70BE7"/>
    <w:multiLevelType w:val="multilevel"/>
    <w:tmpl w:val="B9E06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88130712">
    <w:abstractNumId w:val="0"/>
  </w:num>
  <w:num w:numId="2" w16cid:durableId="1842508056">
    <w:abstractNumId w:val="1"/>
  </w:num>
  <w:num w:numId="3" w16cid:durableId="1687831508">
    <w:abstractNumId w:val="2"/>
  </w:num>
  <w:num w:numId="4" w16cid:durableId="4786174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C0C3C92"/>
    <w:rsid w:val="000C2B01"/>
    <w:rsid w:val="00110BE4"/>
    <w:rsid w:val="00123893"/>
    <w:rsid w:val="00172434"/>
    <w:rsid w:val="001A32B0"/>
    <w:rsid w:val="001F23CB"/>
    <w:rsid w:val="0022706C"/>
    <w:rsid w:val="0023145D"/>
    <w:rsid w:val="00240673"/>
    <w:rsid w:val="002C7230"/>
    <w:rsid w:val="002C7473"/>
    <w:rsid w:val="002D7827"/>
    <w:rsid w:val="003D6062"/>
    <w:rsid w:val="00465C3D"/>
    <w:rsid w:val="004D21A7"/>
    <w:rsid w:val="005C1477"/>
    <w:rsid w:val="005C2C83"/>
    <w:rsid w:val="005F0552"/>
    <w:rsid w:val="00604E78"/>
    <w:rsid w:val="006131EE"/>
    <w:rsid w:val="006B5EEF"/>
    <w:rsid w:val="006D7A8A"/>
    <w:rsid w:val="0070584B"/>
    <w:rsid w:val="007079C7"/>
    <w:rsid w:val="00727A90"/>
    <w:rsid w:val="00752178"/>
    <w:rsid w:val="00786C3C"/>
    <w:rsid w:val="007B231E"/>
    <w:rsid w:val="008C4D4E"/>
    <w:rsid w:val="008D0FD2"/>
    <w:rsid w:val="009218CD"/>
    <w:rsid w:val="00994F42"/>
    <w:rsid w:val="009E7CE9"/>
    <w:rsid w:val="00A12C2B"/>
    <w:rsid w:val="00A173CA"/>
    <w:rsid w:val="00A35B67"/>
    <w:rsid w:val="00A93025"/>
    <w:rsid w:val="00AC242A"/>
    <w:rsid w:val="00B5386D"/>
    <w:rsid w:val="00BD233B"/>
    <w:rsid w:val="00BD299D"/>
    <w:rsid w:val="00C10C80"/>
    <w:rsid w:val="00C4435C"/>
    <w:rsid w:val="00CF27A5"/>
    <w:rsid w:val="00CF7067"/>
    <w:rsid w:val="00D26EF2"/>
    <w:rsid w:val="00D8007A"/>
    <w:rsid w:val="00DC6C63"/>
    <w:rsid w:val="00E20D8D"/>
    <w:rsid w:val="00E50F79"/>
    <w:rsid w:val="00E61F0B"/>
    <w:rsid w:val="00ED7E2D"/>
    <w:rsid w:val="00EE2791"/>
    <w:rsid w:val="00EF51FA"/>
    <w:rsid w:val="00EF6A75"/>
    <w:rsid w:val="00F40924"/>
    <w:rsid w:val="00FE6D94"/>
    <w:rsid w:val="0F2C9B47"/>
    <w:rsid w:val="1503B25F"/>
    <w:rsid w:val="18C46381"/>
    <w:rsid w:val="1C0C3C92"/>
    <w:rsid w:val="20DA7FF2"/>
    <w:rsid w:val="23B2D182"/>
    <w:rsid w:val="2A4E9CA2"/>
    <w:rsid w:val="2F16BFE0"/>
    <w:rsid w:val="369CA9E7"/>
    <w:rsid w:val="3AC93AA0"/>
    <w:rsid w:val="3AE26212"/>
    <w:rsid w:val="42F355F6"/>
    <w:rsid w:val="48D9C36F"/>
    <w:rsid w:val="4DE18E42"/>
    <w:rsid w:val="55CEF29D"/>
    <w:rsid w:val="5676E243"/>
    <w:rsid w:val="59917B1C"/>
    <w:rsid w:val="5DE81B54"/>
    <w:rsid w:val="5F671130"/>
    <w:rsid w:val="6B6FE1B3"/>
    <w:rsid w:val="6DD71AD5"/>
    <w:rsid w:val="7144BE78"/>
    <w:rsid w:val="7A1257F1"/>
    <w:rsid w:val="7F5AEB6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CF14F"/>
  <w15:chartTrackingRefBased/>
  <w15:docId w15:val="{486D7A2F-3C41-4FD0-B007-E78130715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79" w:lineRule="atLeast"/>
    </w:pPr>
    <w:rPr>
      <w:rFonts w:ascii="Arial" w:hAnsi="Arial" w:cs="Arial"/>
      <w:sz w:val="22"/>
    </w:rPr>
  </w:style>
  <w:style w:type="paragraph" w:styleId="Heading1">
    <w:name w:val="heading 1"/>
    <w:basedOn w:val="Normal"/>
    <w:next w:val="Normal"/>
    <w:link w:val="Heading1Char"/>
    <w:uiPriority w:val="9"/>
    <w:qFormat/>
    <w:rsid w:val="007079C7"/>
    <w:pPr>
      <w:keepNext/>
      <w:keepLines/>
      <w:spacing w:before="240" w:after="0"/>
      <w:outlineLvl w:val="0"/>
    </w:pPr>
    <w:rPr>
      <w:rFonts w:eastAsiaTheme="majorEastAsia"/>
      <w:b/>
      <w:color w:val="0F4761"/>
      <w:szCs w:val="32"/>
    </w:rPr>
  </w:style>
  <w:style w:type="paragraph" w:styleId="Heading2">
    <w:name w:val="heading 2"/>
    <w:basedOn w:val="Normal"/>
    <w:next w:val="Normal"/>
    <w:uiPriority w:val="9"/>
    <w:unhideWhenUsed/>
    <w:qFormat/>
    <w:rsid w:val="7A1257F1"/>
    <w:pPr>
      <w:keepNext/>
      <w:keepLines/>
      <w:spacing w:before="160" w:after="80"/>
      <w:outlineLvl w:val="1"/>
    </w:pPr>
    <w:rPr>
      <w:rFonts w:eastAsiaTheme="majorEastAsia"/>
      <w:b/>
      <w:color w:val="0F4761"/>
      <w:szCs w:val="32"/>
    </w:rPr>
  </w:style>
  <w:style w:type="paragraph" w:styleId="Heading3">
    <w:name w:val="heading 3"/>
    <w:basedOn w:val="Normal"/>
    <w:next w:val="Normal"/>
    <w:uiPriority w:val="9"/>
    <w:unhideWhenUsed/>
    <w:qFormat/>
    <w:rsid w:val="7A1257F1"/>
    <w:pPr>
      <w:keepNext/>
      <w:keepLines/>
      <w:spacing w:before="160" w:after="80"/>
      <w:outlineLvl w:val="2"/>
    </w:pPr>
    <w:rPr>
      <w:rFonts w:eastAsiaTheme="majorEastAsia"/>
      <w:b/>
      <w:color w:val="0F4761"/>
      <w:szCs w:val="28"/>
    </w:rPr>
  </w:style>
  <w:style w:type="paragraph" w:styleId="Heading4">
    <w:name w:val="heading 4"/>
    <w:basedOn w:val="Normal"/>
    <w:next w:val="Normal"/>
    <w:link w:val="Heading4Char"/>
    <w:uiPriority w:val="9"/>
    <w:semiHidden/>
    <w:unhideWhenUsed/>
    <w:qFormat/>
    <w:rsid w:val="007079C7"/>
    <w:pPr>
      <w:keepNext/>
      <w:keepLines/>
      <w:spacing w:before="40" w:after="0"/>
      <w:outlineLvl w:val="3"/>
    </w:pPr>
    <w:rPr>
      <w:rFonts w:asciiTheme="majorHAnsi" w:eastAsiaTheme="majorEastAsia" w:hAnsiTheme="maj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079C7"/>
    <w:pPr>
      <w:keepNext/>
      <w:keepLines/>
      <w:spacing w:before="40" w:after="0"/>
      <w:outlineLvl w:val="4"/>
    </w:pPr>
    <w:rPr>
      <w:rFonts w:asciiTheme="majorHAnsi" w:eastAsiaTheme="majorEastAsia" w:hAnsiTheme="majorHAnsi" w:cstheme="majorBidi"/>
      <w:color w:val="0F4761" w:themeColor="accent1" w:themeShade="BF"/>
    </w:rPr>
  </w:style>
  <w:style w:type="paragraph" w:styleId="Heading6">
    <w:name w:val="heading 6"/>
    <w:basedOn w:val="Normal"/>
    <w:next w:val="Normal"/>
    <w:link w:val="Heading6Char"/>
    <w:uiPriority w:val="9"/>
    <w:semiHidden/>
    <w:unhideWhenUsed/>
    <w:qFormat/>
    <w:rsid w:val="007079C7"/>
    <w:pPr>
      <w:keepNext/>
      <w:keepLines/>
      <w:spacing w:before="40" w:after="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uiPriority w:val="9"/>
    <w:semiHidden/>
    <w:unhideWhenUsed/>
    <w:qFormat/>
    <w:rsid w:val="007079C7"/>
    <w:pPr>
      <w:keepNext/>
      <w:keepLines/>
      <w:spacing w:before="40" w:after="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7079C7"/>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079C7"/>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F23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23CB"/>
  </w:style>
  <w:style w:type="paragraph" w:styleId="ListParagraph">
    <w:name w:val="List Paragraph"/>
    <w:basedOn w:val="Normal"/>
    <w:uiPriority w:val="34"/>
    <w:qFormat/>
    <w:rsid w:val="7A1257F1"/>
    <w:pPr>
      <w:ind w:left="720"/>
      <w:contextualSpacing/>
    </w:pPr>
  </w:style>
  <w:style w:type="character" w:styleId="Hyperlink">
    <w:name w:val="Hyperlink"/>
    <w:basedOn w:val="DefaultParagraphFont"/>
    <w:uiPriority w:val="99"/>
    <w:unhideWhenUsed/>
    <w:rsid w:val="7A1257F1"/>
    <w:rPr>
      <w:color w:val="467886"/>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7079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79C7"/>
  </w:style>
  <w:style w:type="character" w:styleId="BookTitle">
    <w:name w:val="Book Title"/>
    <w:basedOn w:val="DefaultParagraphFont"/>
    <w:uiPriority w:val="33"/>
    <w:qFormat/>
    <w:rsid w:val="007079C7"/>
    <w:rPr>
      <w:b/>
      <w:bCs/>
      <w:i/>
      <w:iCs/>
      <w:spacing w:val="5"/>
    </w:rPr>
  </w:style>
  <w:style w:type="paragraph" w:styleId="Caption">
    <w:name w:val="caption"/>
    <w:basedOn w:val="Normal"/>
    <w:next w:val="Normal"/>
    <w:uiPriority w:val="35"/>
    <w:semiHidden/>
    <w:unhideWhenUsed/>
    <w:qFormat/>
    <w:rsid w:val="007079C7"/>
    <w:pPr>
      <w:spacing w:after="200" w:line="240" w:lineRule="auto"/>
    </w:pPr>
    <w:rPr>
      <w:i/>
      <w:iCs/>
      <w:color w:val="0E2841" w:themeColor="text2"/>
      <w:sz w:val="18"/>
      <w:szCs w:val="18"/>
    </w:rPr>
  </w:style>
  <w:style w:type="character" w:styleId="Emphasis">
    <w:name w:val="Emphasis"/>
    <w:basedOn w:val="DefaultParagraphFont"/>
    <w:uiPriority w:val="20"/>
    <w:qFormat/>
    <w:rsid w:val="007079C7"/>
    <w:rPr>
      <w:i/>
      <w:iCs/>
    </w:rPr>
  </w:style>
  <w:style w:type="character" w:customStyle="1" w:styleId="Heading1Char">
    <w:name w:val="Heading 1 Char"/>
    <w:basedOn w:val="DefaultParagraphFont"/>
    <w:link w:val="Heading1"/>
    <w:uiPriority w:val="9"/>
    <w:rsid w:val="007079C7"/>
    <w:rPr>
      <w:rFonts w:ascii="Arial" w:eastAsiaTheme="majorEastAsia" w:hAnsi="Arial" w:cs="Arial"/>
      <w:b/>
      <w:color w:val="0F4761"/>
      <w:sz w:val="22"/>
      <w:szCs w:val="32"/>
    </w:rPr>
  </w:style>
  <w:style w:type="character" w:customStyle="1" w:styleId="Heading4Char">
    <w:name w:val="Heading 4 Char"/>
    <w:basedOn w:val="DefaultParagraphFont"/>
    <w:link w:val="Heading4"/>
    <w:uiPriority w:val="9"/>
    <w:semiHidden/>
    <w:rsid w:val="007079C7"/>
    <w:rPr>
      <w:rFonts w:asciiTheme="majorHAnsi" w:eastAsiaTheme="majorEastAsia" w:hAnsiTheme="majorHAnsi" w:cstheme="majorBidi"/>
      <w:i/>
      <w:iCs/>
      <w:color w:val="0F4761" w:themeColor="accent1" w:themeShade="BF"/>
    </w:rPr>
  </w:style>
  <w:style w:type="character" w:customStyle="1" w:styleId="Heading5Char">
    <w:name w:val="Heading 5 Char"/>
    <w:basedOn w:val="DefaultParagraphFont"/>
    <w:link w:val="Heading5"/>
    <w:uiPriority w:val="9"/>
    <w:semiHidden/>
    <w:rsid w:val="007079C7"/>
    <w:rPr>
      <w:rFonts w:asciiTheme="majorHAnsi" w:eastAsiaTheme="majorEastAsia" w:hAnsiTheme="majorHAnsi" w:cstheme="majorBidi"/>
      <w:color w:val="0F4761" w:themeColor="accent1" w:themeShade="BF"/>
    </w:rPr>
  </w:style>
  <w:style w:type="character" w:customStyle="1" w:styleId="Heading6Char">
    <w:name w:val="Heading 6 Char"/>
    <w:basedOn w:val="DefaultParagraphFont"/>
    <w:link w:val="Heading6"/>
    <w:uiPriority w:val="9"/>
    <w:semiHidden/>
    <w:rsid w:val="007079C7"/>
    <w:rPr>
      <w:rFonts w:asciiTheme="majorHAnsi" w:eastAsiaTheme="majorEastAsia" w:hAnsiTheme="majorHAnsi" w:cstheme="majorBidi"/>
      <w:color w:val="0A2F40" w:themeColor="accent1" w:themeShade="7F"/>
    </w:rPr>
  </w:style>
  <w:style w:type="character" w:customStyle="1" w:styleId="Heading7Char">
    <w:name w:val="Heading 7 Char"/>
    <w:basedOn w:val="DefaultParagraphFont"/>
    <w:link w:val="Heading7"/>
    <w:uiPriority w:val="9"/>
    <w:semiHidden/>
    <w:rsid w:val="007079C7"/>
    <w:rPr>
      <w:rFonts w:asciiTheme="majorHAnsi" w:eastAsiaTheme="majorEastAsia" w:hAnsiTheme="majorHAnsi" w:cstheme="majorBidi"/>
      <w:i/>
      <w:iCs/>
      <w:color w:val="0A2F40" w:themeColor="accent1" w:themeShade="7F"/>
    </w:rPr>
  </w:style>
  <w:style w:type="character" w:customStyle="1" w:styleId="Heading8Char">
    <w:name w:val="Heading 8 Char"/>
    <w:basedOn w:val="DefaultParagraphFont"/>
    <w:link w:val="Heading8"/>
    <w:uiPriority w:val="9"/>
    <w:semiHidden/>
    <w:rsid w:val="007079C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079C7"/>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7079C7"/>
    <w:rPr>
      <w:i/>
      <w:iCs/>
      <w:color w:val="156082" w:themeColor="accent1"/>
    </w:rPr>
  </w:style>
  <w:style w:type="paragraph" w:styleId="IntenseQuote">
    <w:name w:val="Intense Quote"/>
    <w:basedOn w:val="Normal"/>
    <w:next w:val="Normal"/>
    <w:link w:val="IntenseQuoteChar"/>
    <w:uiPriority w:val="30"/>
    <w:qFormat/>
    <w:rsid w:val="007079C7"/>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7079C7"/>
    <w:rPr>
      <w:i/>
      <w:iCs/>
      <w:color w:val="156082" w:themeColor="accent1"/>
    </w:rPr>
  </w:style>
  <w:style w:type="character" w:styleId="IntenseReference">
    <w:name w:val="Intense Reference"/>
    <w:basedOn w:val="DefaultParagraphFont"/>
    <w:uiPriority w:val="32"/>
    <w:qFormat/>
    <w:rsid w:val="007079C7"/>
    <w:rPr>
      <w:b/>
      <w:bCs/>
      <w:smallCaps/>
      <w:color w:val="156082" w:themeColor="accent1"/>
      <w:spacing w:val="5"/>
    </w:rPr>
  </w:style>
  <w:style w:type="paragraph" w:styleId="NoSpacing">
    <w:name w:val="No Spacing"/>
    <w:uiPriority w:val="1"/>
    <w:qFormat/>
    <w:rsid w:val="007079C7"/>
    <w:pPr>
      <w:spacing w:after="0" w:line="240" w:lineRule="auto"/>
    </w:pPr>
  </w:style>
  <w:style w:type="paragraph" w:styleId="Quote">
    <w:name w:val="Quote"/>
    <w:basedOn w:val="Normal"/>
    <w:next w:val="Normal"/>
    <w:link w:val="QuoteChar"/>
    <w:uiPriority w:val="29"/>
    <w:qFormat/>
    <w:rsid w:val="007079C7"/>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7079C7"/>
    <w:rPr>
      <w:i/>
      <w:iCs/>
      <w:color w:val="404040" w:themeColor="text1" w:themeTint="BF"/>
    </w:rPr>
  </w:style>
  <w:style w:type="character" w:styleId="Strong">
    <w:name w:val="Strong"/>
    <w:basedOn w:val="DefaultParagraphFont"/>
    <w:uiPriority w:val="22"/>
    <w:qFormat/>
    <w:rsid w:val="007079C7"/>
    <w:rPr>
      <w:b/>
      <w:bCs/>
    </w:rPr>
  </w:style>
  <w:style w:type="paragraph" w:styleId="Subtitle">
    <w:name w:val="Subtitle"/>
    <w:basedOn w:val="Normal"/>
    <w:next w:val="Normal"/>
    <w:link w:val="SubtitleChar"/>
    <w:uiPriority w:val="11"/>
    <w:qFormat/>
    <w:rsid w:val="007079C7"/>
    <w:pPr>
      <w:numPr>
        <w:ilvl w:val="1"/>
      </w:numPr>
    </w:pPr>
    <w:rPr>
      <w:color w:val="5A5A5A" w:themeColor="text1" w:themeTint="A5"/>
      <w:spacing w:val="15"/>
      <w:szCs w:val="22"/>
    </w:rPr>
  </w:style>
  <w:style w:type="character" w:customStyle="1" w:styleId="SubtitleChar">
    <w:name w:val="Subtitle Char"/>
    <w:basedOn w:val="DefaultParagraphFont"/>
    <w:link w:val="Subtitle"/>
    <w:uiPriority w:val="11"/>
    <w:rsid w:val="007079C7"/>
    <w:rPr>
      <w:color w:val="5A5A5A" w:themeColor="text1" w:themeTint="A5"/>
      <w:spacing w:val="15"/>
      <w:sz w:val="22"/>
      <w:szCs w:val="22"/>
    </w:rPr>
  </w:style>
  <w:style w:type="character" w:styleId="SubtleEmphasis">
    <w:name w:val="Subtle Emphasis"/>
    <w:basedOn w:val="DefaultParagraphFont"/>
    <w:uiPriority w:val="19"/>
    <w:qFormat/>
    <w:rsid w:val="007079C7"/>
    <w:rPr>
      <w:i/>
      <w:iCs/>
      <w:color w:val="404040" w:themeColor="text1" w:themeTint="BF"/>
    </w:rPr>
  </w:style>
  <w:style w:type="character" w:styleId="SubtleReference">
    <w:name w:val="Subtle Reference"/>
    <w:basedOn w:val="DefaultParagraphFont"/>
    <w:uiPriority w:val="31"/>
    <w:qFormat/>
    <w:rsid w:val="007079C7"/>
    <w:rPr>
      <w:smallCaps/>
      <w:color w:val="5A5A5A" w:themeColor="text1" w:themeTint="A5"/>
    </w:rPr>
  </w:style>
  <w:style w:type="paragraph" w:styleId="Title">
    <w:name w:val="Title"/>
    <w:basedOn w:val="Normal"/>
    <w:next w:val="Normal"/>
    <w:link w:val="TitleChar"/>
    <w:uiPriority w:val="10"/>
    <w:qFormat/>
    <w:rsid w:val="007079C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79C7"/>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7079C7"/>
    <w:pPr>
      <w:outlineLvl w:val="9"/>
    </w:pPr>
  </w:style>
  <w:style w:type="paragraph" w:styleId="NormalWeb">
    <w:name w:val="Normal (Web)"/>
    <w:basedOn w:val="Normal"/>
    <w:uiPriority w:val="99"/>
    <w:semiHidden/>
    <w:unhideWhenUsed/>
    <w:rsid w:val="00ED7E2D"/>
    <w:pPr>
      <w:spacing w:before="100" w:beforeAutospacing="1" w:after="100" w:afterAutospacing="1" w:line="240" w:lineRule="auto"/>
    </w:pPr>
    <w:rPr>
      <w:rFonts w:ascii="Times New Roman" w:hAnsi="Times New Roman" w:cs="Times New Roman"/>
      <w:kern w:val="2"/>
      <w:sz w:val="24"/>
      <w:lang w:eastAsia="en-GB"/>
      <w14:ligatures w14:val="standardContextual"/>
    </w:rPr>
  </w:style>
  <w:style w:type="table" w:styleId="GridTable4-Accent1">
    <w:name w:val="Grid Table 4 Accent 1"/>
    <w:basedOn w:val="TableNormal"/>
    <w:uiPriority w:val="49"/>
    <w:rsid w:val="00ED7E2D"/>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1deac7-53a6-4112-86fb-b6e5ba5f2c62">
      <Terms xmlns="http://schemas.microsoft.com/office/infopath/2007/PartnerControls"/>
    </lcf76f155ced4ddcb4097134ff3c332f>
    <TaxCatchAll xmlns="1b42a1d6-030b-4d60-a179-8ceb2398376b" xsi:nil="true"/>
    <SearchKeywords xmlns="5f1deac7-53a6-4112-86fb-b6e5ba5f2c62">Section 19, FAQ, parents, carers, health needs, referral, alternative provision</SearchKeywords>
    <Bookshelf xmlns="5f1deac7-53a6-4112-86fb-b6e5ba5f2c62">
      <Value>Parent Carers</Value>
    </Bookshelf>
    <Tags xmlns="5f1deac7-53a6-4112-86fb-b6e5ba5f2c62">
      <Value>Social, Emotional, Mental Wellbeing</Value>
    </Tags>
    <Area xmlns="5f1deac7-53a6-4112-86fb-b6e5ba5f2c62">
      <Value>Section 19</Value>
    </Area>
    <Phase xmlns="5f1deac7-53a6-4112-86fb-b6e5ba5f2c62" xsi:nil="true"/>
    <Descritpion xmlns="5f1deac7-53a6-4112-86fb-b6e5ba5f2c62">Parent and carer guide to Section 19 referral criteria, support, evidence and possible outcomes.</Descritpion>
    <Audience xmlns="5f1deac7-53a6-4112-86fb-b6e5ba5f2c62">
      <Value>Parent Carer</Value>
    </Audience>
    <ContentOwner xmlns="5f1deac7-53a6-4112-86fb-b6e5ba5f2c62" xsi:nil="true"/>
    <Comments xmlns="5f1deac7-53a6-4112-86fb-b6e5ba5f2c62" xsi:nil="true"/>
    <ResourceType xmlns="5f1deac7-53a6-4112-86fb-b6e5ba5f2c62">
      <Value>Guidance</Value>
    </ResourceType>
    <Status xmlns="5f1deac7-53a6-4112-86fb-b6e5ba5f2c62">Live</Status>
    <LastReviewed xmlns="5f1deac7-53a6-4112-86fb-b6e5ba5f2c6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555818D67A86D4C8559F2DD2F8D264D" ma:contentTypeVersion="23" ma:contentTypeDescription="Create a new document." ma:contentTypeScope="" ma:versionID="0e8cbd8e695d3827a1122eceeaca31f0">
  <xsd:schema xmlns:xsd="http://www.w3.org/2001/XMLSchema" xmlns:xs="http://www.w3.org/2001/XMLSchema" xmlns:p="http://schemas.microsoft.com/office/2006/metadata/properties" xmlns:ns2="5f1deac7-53a6-4112-86fb-b6e5ba5f2c62" xmlns:ns3="1b42a1d6-030b-4d60-a179-8ceb2398376b" targetNamespace="http://schemas.microsoft.com/office/2006/metadata/properties" ma:root="true" ma:fieldsID="e5e9b3d0c2f84d70ba36594769f1f1b9" ns2:_="" ns3:_="">
    <xsd:import namespace="5f1deac7-53a6-4112-86fb-b6e5ba5f2c62"/>
    <xsd:import namespace="1b42a1d6-030b-4d60-a179-8ceb2398376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Area" minOccurs="0"/>
                <xsd:element ref="ns2:Bookshelf" minOccurs="0"/>
                <xsd:element ref="ns2:Comments" minOccurs="0"/>
                <xsd:element ref="ns2:Tags" minOccurs="0"/>
                <xsd:element ref="ns2:Audience" minOccurs="0"/>
                <xsd:element ref="ns2:ResourceType" minOccurs="0"/>
                <xsd:element ref="ns2:Phase" minOccurs="0"/>
                <xsd:element ref="ns2:Status" minOccurs="0"/>
                <xsd:element ref="ns2:ContentOwner" minOccurs="0"/>
                <xsd:element ref="ns2:LastReviewed" minOccurs="0"/>
                <xsd:element ref="ns2:Descritpion" minOccurs="0"/>
                <xsd:element ref="ns2:MediaServiceLocation" minOccurs="0"/>
                <xsd:element ref="ns2:SearchKeywor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1deac7-53a6-4112-86fb-b6e5ba5f2c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7eb6393-bae5-439c-9df7-ed1047f9224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Area" ma:index="18" nillable="true" ma:displayName="Window" ma:description="Which room in the house does this resource relate to?" ma:format="Dropdown" ma:internalName="Area">
      <xsd:complexType>
        <xsd:complexContent>
          <xsd:extension base="dms:MultiChoice">
            <xsd:sequence>
              <xsd:element name="Value" maxOccurs="unbounded" minOccurs="0" nillable="true">
                <xsd:simpleType>
                  <xsd:restriction base="dms:Choice">
                    <xsd:enumeration value="OAG"/>
                    <xsd:enumeration value="Curriculum Pathways"/>
                    <xsd:enumeration value="Inclusive Pathways"/>
                    <xsd:enumeration value="Medical Needs"/>
                    <xsd:enumeration value="Transition"/>
                    <xsd:enumeration value="SEN"/>
                    <xsd:enumeration value="Autism-Friendly"/>
                    <xsd:enumeration value="Wellbeing and Resilience"/>
                    <xsd:enumeration value="Attendance"/>
                    <xsd:enumeration value="EAL"/>
                    <xsd:enumeration value="Inclusion"/>
                    <xsd:enumeration value="N/A"/>
                    <xsd:enumeration value="Exclusions"/>
                    <xsd:enumeration value="Section 19"/>
                  </xsd:restriction>
                </xsd:simpleType>
              </xsd:element>
            </xsd:sequence>
          </xsd:extension>
        </xsd:complexContent>
      </xsd:complexType>
    </xsd:element>
    <xsd:element name="Bookshelf" ma:index="19" nillable="true" ma:displayName="Shelf" ma:description="Which shelf in the Inclusion House Digital Library does this sit?" ma:format="Dropdown" ma:internalName="Bookshelf">
      <xsd:complexType>
        <xsd:complexContent>
          <xsd:extension base="dms:MultiChoice">
            <xsd:sequence>
              <xsd:element name="Value" maxOccurs="unbounded" minOccurs="0" nillable="true">
                <xsd:simpleType>
                  <xsd:restriction base="dms:Choice">
                    <xsd:enumeration value="Showcases"/>
                    <xsd:enumeration value="Guidance and Publications"/>
                    <xsd:enumeration value="Strategic Implementation"/>
                    <xsd:enumeration value="Practitioner Resources"/>
                    <xsd:enumeration value="Workforce Development"/>
                    <xsd:enumeration value="Parent Carers"/>
                    <xsd:enumeration value="N/A"/>
                  </xsd:restriction>
                </xsd:simpleType>
              </xsd:element>
            </xsd:sequence>
          </xsd:extension>
        </xsd:complexContent>
      </xsd:complexType>
    </xsd:element>
    <xsd:element name="Comments" ma:index="20" nillable="true" ma:displayName="Comments" ma:internalName="Comments">
      <xsd:simpleType>
        <xsd:restriction base="dms:Note">
          <xsd:maxLength value="255"/>
        </xsd:restriction>
      </xsd:simpleType>
    </xsd:element>
    <xsd:element name="Tags" ma:index="21" nillable="true" ma:displayName="Area of Need" ma:format="Dropdown" ma:internalName="Tags">
      <xsd:complexType>
        <xsd:complexContent>
          <xsd:extension base="dms:MultiChoice">
            <xsd:sequence>
              <xsd:element name="Value" maxOccurs="unbounded" minOccurs="0" nillable="true">
                <xsd:simpleType>
                  <xsd:restriction base="dms:Choice">
                    <xsd:enumeration value="Communication and Interaction"/>
                    <xsd:enumeration value="Cognition and Learning"/>
                    <xsd:enumeration value="Sensory and Physical"/>
                    <xsd:enumeration value="Social, Emotional, Mental Wellbeing"/>
                  </xsd:restriction>
                </xsd:simpleType>
              </xsd:element>
            </xsd:sequence>
          </xsd:extension>
        </xsd:complexContent>
      </xsd:complexType>
    </xsd:element>
    <xsd:element name="Audience" ma:index="22" nillable="true" ma:displayName="Audience" ma:description="Role etc. " ma:format="Dropdown" ma:internalName="Audience">
      <xsd:complexType>
        <xsd:complexContent>
          <xsd:extension base="dms:MultiChoice">
            <xsd:sequence>
              <xsd:element name="Value" maxOccurs="unbounded" minOccurs="0" nillable="true">
                <xsd:simpleType>
                  <xsd:restriction base="dms:Choice">
                    <xsd:enumeration value="Governor / Trustee"/>
                    <xsd:enumeration value="Head Teacher"/>
                    <xsd:enumeration value="Senior Leader"/>
                    <xsd:enumeration value="Teacher"/>
                    <xsd:enumeration value="Teaching Assistant"/>
                    <xsd:enumeration value="Key Worker"/>
                    <xsd:enumeration value="Parent Carer"/>
                    <xsd:enumeration value="Pastoral"/>
                    <xsd:enumeration value="SENCo"/>
                  </xsd:restriction>
                </xsd:simpleType>
              </xsd:element>
            </xsd:sequence>
          </xsd:extension>
        </xsd:complexContent>
      </xsd:complexType>
    </xsd:element>
    <xsd:element name="ResourceType" ma:index="23" nillable="true" ma:displayName="Resource" ma:description="i.e. Guidance / Video / Webinar / Template / Showcase / Research" ma:format="Dropdown" ma:internalName="ResourceType">
      <xsd:complexType>
        <xsd:complexContent>
          <xsd:extension base="dms:MultiChoiceFillIn">
            <xsd:sequence>
              <xsd:element name="Value" maxOccurs="unbounded" minOccurs="0" nillable="true">
                <xsd:simpleType>
                  <xsd:union memberTypes="dms:Text">
                    <xsd:simpleType>
                      <xsd:restriction base="dms:Choice">
                        <xsd:enumeration value="Guidance"/>
                        <xsd:enumeration value="Video"/>
                        <xsd:enumeration value="Webinar"/>
                        <xsd:enumeration value="Template"/>
                        <xsd:enumeration value="Showcase"/>
                        <xsd:enumeration value="Research"/>
                        <xsd:enumeration value="Weblink"/>
                        <xsd:enumeration value="Training - In-person"/>
                        <xsd:enumeration value="Training - Online"/>
                        <xsd:enumeration value="Tool / Support"/>
                      </xsd:restriction>
                    </xsd:simpleType>
                  </xsd:union>
                </xsd:simpleType>
              </xsd:element>
            </xsd:sequence>
          </xsd:extension>
        </xsd:complexContent>
      </xsd:complexType>
    </xsd:element>
    <xsd:element name="Phase" ma:index="24" nillable="true" ma:displayName="Phase" ma:description="EY / Primary / Secondary / Post-16" ma:format="Dropdown" ma:internalName="Phase">
      <xsd:complexType>
        <xsd:complexContent>
          <xsd:extension base="dms:MultiChoiceFillIn">
            <xsd:sequence>
              <xsd:element name="Value" maxOccurs="unbounded" minOccurs="0" nillable="true">
                <xsd:simpleType>
                  <xsd:union memberTypes="dms:Text">
                    <xsd:simpleType>
                      <xsd:restriction base="dms:Choice">
                        <xsd:enumeration value="EY"/>
                        <xsd:enumeration value="Primary"/>
                        <xsd:enumeration value="Secondary"/>
                        <xsd:enumeration value="Post-16"/>
                        <xsd:enumeration value="Mainstream"/>
                        <xsd:enumeration value="Resource Base"/>
                        <xsd:enumeration value="Choice 8"/>
                        <xsd:enumeration value="Special"/>
                      </xsd:restriction>
                    </xsd:simpleType>
                  </xsd:union>
                </xsd:simpleType>
              </xsd:element>
            </xsd:sequence>
          </xsd:extension>
        </xsd:complexContent>
      </xsd:complexType>
    </xsd:element>
    <xsd:element name="Status" ma:index="25" nillable="true" ma:displayName="Status" ma:format="Dropdown" ma:internalName="Status">
      <xsd:simpleType>
        <xsd:restriction base="dms:Choice">
          <xsd:enumeration value="Draft"/>
          <xsd:enumeration value="Live"/>
          <xsd:enumeration value="Archived"/>
          <xsd:enumeration value="Choice 4"/>
        </xsd:restriction>
      </xsd:simpleType>
    </xsd:element>
    <xsd:element name="ContentOwner" ma:index="26" nillable="true" ma:displayName="Content Owner" ma:format="Dropdown" ma:internalName="ContentOwner">
      <xsd:simpleType>
        <xsd:restriction base="dms:Choice">
          <xsd:enumeration value="DH"/>
          <xsd:enumeration value="AW"/>
          <xsd:enumeration value="BG"/>
          <xsd:enumeration value="NC"/>
          <xsd:enumeration value="AS"/>
          <xsd:enumeration value="External"/>
          <xsd:enumeration value="EL"/>
          <xsd:enumeration value="Choice 8"/>
        </xsd:restriction>
      </xsd:simpleType>
    </xsd:element>
    <xsd:element name="LastReviewed" ma:index="27" nillable="true" ma:displayName="Date Added" ma:format="DateOnly" ma:internalName="LastReviewed">
      <xsd:simpleType>
        <xsd:restriction base="dms:DateTime"/>
      </xsd:simpleType>
    </xsd:element>
    <xsd:element name="Descritpion" ma:index="28" nillable="true" ma:displayName="Brief description " ma:description="A brief description of the item for the bookshelf entry" ma:format="Dropdown" ma:internalName="Descritpion">
      <xsd:simpleType>
        <xsd:restriction base="dms:Note"/>
      </xsd:simpleType>
    </xsd:element>
    <xsd:element name="MediaServiceLocation" ma:index="29" nillable="true" ma:displayName="Location" ma:indexed="true" ma:internalName="MediaServiceLocation" ma:readOnly="true">
      <xsd:simpleType>
        <xsd:restriction base="dms:Text"/>
      </xsd:simpleType>
    </xsd:element>
    <xsd:element name="SearchKeywords" ma:index="30" nillable="true" ma:displayName="Search keywords" ma:description="Comma-separated words to help users find this file in shelf modals (e.g. &quot;SEND, autism, guidance&quot;). Not shown on the card." ma:internalName="SearchKeyword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42a1d6-030b-4d60-a179-8ceb2398376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9645853-4468-4386-b456-5c6b49bc394f}" ma:internalName="TaxCatchAll" ma:showField="CatchAllData" ma:web="1b42a1d6-030b-4d60-a179-8ceb239837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8CF83A-7F38-46B2-B3E2-8146D4B43F01}">
  <ds:schemaRefs>
    <ds:schemaRef ds:uri="http://schemas.microsoft.com/office/2006/metadata/properties"/>
    <ds:schemaRef ds:uri="http://schemas.microsoft.com/office/infopath/2007/PartnerControls"/>
    <ds:schemaRef ds:uri="6c1c0d2b-4260-4bf5-9407-c25d00d51e99"/>
    <ds:schemaRef ds:uri="b9093c31-68af-48ad-89f9-4fe2e4a0bba1"/>
  </ds:schemaRefs>
</ds:datastoreItem>
</file>

<file path=customXml/itemProps2.xml><?xml version="1.0" encoding="utf-8"?>
<ds:datastoreItem xmlns:ds="http://schemas.openxmlformats.org/officeDocument/2006/customXml" ds:itemID="{F844385C-EC91-4D60-BACD-7A8D4CB0D497}">
  <ds:schemaRefs>
    <ds:schemaRef ds:uri="http://schemas.microsoft.com/sharepoint/v3/contenttype/forms"/>
  </ds:schemaRefs>
</ds:datastoreItem>
</file>

<file path=customXml/itemProps3.xml><?xml version="1.0" encoding="utf-8"?>
<ds:datastoreItem xmlns:ds="http://schemas.openxmlformats.org/officeDocument/2006/customXml" ds:itemID="{BD8B0F8C-62ED-483F-9F93-C7A8C4EFDD2F}"/>
</file>

<file path=docProps/app.xml><?xml version="1.0" encoding="utf-8"?>
<Properties xmlns="http://schemas.openxmlformats.org/officeDocument/2006/extended-properties" xmlns:vt="http://schemas.openxmlformats.org/officeDocument/2006/docPropsVTypes">
  <Template>Normal</Template>
  <TotalTime>6805</TotalTime>
  <Pages>3</Pages>
  <Words>910</Words>
  <Characters>4892</Characters>
  <Application>Microsoft Office Word</Application>
  <DocSecurity>0</DocSecurity>
  <Lines>94</Lines>
  <Paragraphs>71</Paragraphs>
  <ScaleCrop>false</ScaleCrop>
  <Company/>
  <LinksUpToDate>false</LinksUpToDate>
  <CharactersWithSpaces>5731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19 frequently asked questions for parents and carers</dc:title>
  <dc:subject/>
  <dc:creator>Siane Henry</dc:creator>
  <cp:keywords/>
  <dc:description/>
  <cp:lastModifiedBy>Victoria Chatwin</cp:lastModifiedBy>
  <cp:revision>5</cp:revision>
  <cp:lastPrinted>2026-08-06T14:29:00Z</cp:lastPrinted>
  <dcterms:created xsi:type="dcterms:W3CDTF">2026-08-11T08:06:00Z</dcterms:created>
  <dcterms:modified xsi:type="dcterms:W3CDTF">2026-09-14T08:08:00Z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5d1002a8,1f2ee0e,3bdb4e3d</vt:lpwstr>
  </property>
  <property fmtid="{D5CDD505-2E9C-101B-9397-08002B2CF9AE}" pid="3" name="ClassificationContentMarkingFooterFontProps">
    <vt:lpwstr>#000000,10,Aptos</vt:lpwstr>
  </property>
  <property fmtid="{D5CDD505-2E9C-101B-9397-08002B2CF9AE}" pid="4" name="ClassificationContentMarkingFooterText">
    <vt:lpwstr>OFFICIAL</vt:lpwstr>
  </property>
  <property fmtid="{D5CDD505-2E9C-101B-9397-08002B2CF9AE}" pid="5" name="MSIP_Label_a17471b1-27ab-4640-9264-e69a67407ca3_Enabled">
    <vt:lpwstr>true</vt:lpwstr>
  </property>
  <property fmtid="{D5CDD505-2E9C-101B-9397-08002B2CF9AE}" pid="6" name="MSIP_Label_a17471b1-27ab-4640-9264-e69a67407ca3_SetDate">
    <vt:lpwstr>2026-08-03T13:26:51Z</vt:lpwstr>
  </property>
  <property fmtid="{D5CDD505-2E9C-101B-9397-08002B2CF9AE}" pid="7" name="MSIP_Label_a17471b1-27ab-4640-9264-e69a67407ca3_Method">
    <vt:lpwstr>Standard</vt:lpwstr>
  </property>
  <property fmtid="{D5CDD505-2E9C-101B-9397-08002B2CF9AE}" pid="8" name="MSIP_Label_a17471b1-27ab-4640-9264-e69a67407ca3_Name">
    <vt:lpwstr>BCC - OFFICIAL</vt:lpwstr>
  </property>
  <property fmtid="{D5CDD505-2E9C-101B-9397-08002B2CF9AE}" pid="9" name="MSIP_Label_a17471b1-27ab-4640-9264-e69a67407ca3_SiteId">
    <vt:lpwstr>699ace67-d2e4-4bcd-b303-d2bbe2b9bbf1</vt:lpwstr>
  </property>
  <property fmtid="{D5CDD505-2E9C-101B-9397-08002B2CF9AE}" pid="10" name="MSIP_Label_a17471b1-27ab-4640-9264-e69a67407ca3_ActionId">
    <vt:lpwstr>60eb66d3-01dd-4a65-a418-153de1df4a72</vt:lpwstr>
  </property>
  <property fmtid="{D5CDD505-2E9C-101B-9397-08002B2CF9AE}" pid="11" name="MSIP_Label_a17471b1-27ab-4640-9264-e69a67407ca3_ContentBits">
    <vt:lpwstr>2</vt:lpwstr>
  </property>
  <property fmtid="{D5CDD505-2E9C-101B-9397-08002B2CF9AE}" pid="12" name="MSIP_Label_a17471b1-27ab-4640-9264-e69a67407ca3_Tag">
    <vt:lpwstr>10, 3, 0, 2</vt:lpwstr>
  </property>
  <property fmtid="{D5CDD505-2E9C-101B-9397-08002B2CF9AE}" pid="13" name="ContentTypeId">
    <vt:lpwstr>0x010100B555818D67A86D4C8559F2DD2F8D264D</vt:lpwstr>
  </property>
  <property fmtid="{D5CDD505-2E9C-101B-9397-08002B2CF9AE}" pid="14" name="MediaServiceImageTags">
    <vt:lpwstr/>
  </property>
  <property fmtid="{D5CDD505-2E9C-101B-9397-08002B2CF9AE}" pid="15" name="Order">
    <vt:r8>232600</vt:r8>
  </property>
  <property fmtid="{D5CDD505-2E9C-101B-9397-08002B2CF9AE}" pid="16" name="xd_Signature">
    <vt:bool>false</vt:bool>
  </property>
  <property fmtid="{D5CDD505-2E9C-101B-9397-08002B2CF9AE}" pid="17" name="xd_ProgID">
    <vt:lpwstr/>
  </property>
  <property fmtid="{D5CDD505-2E9C-101B-9397-08002B2CF9AE}" pid="18" name="_SourceUrl">
    <vt:lpwstr/>
  </property>
  <property fmtid="{D5CDD505-2E9C-101B-9397-08002B2CF9AE}" pid="19" name="_SharedFileIndex">
    <vt:lpwstr/>
  </property>
  <property fmtid="{D5CDD505-2E9C-101B-9397-08002B2CF9AE}" pid="20" name="_FormSourceId_0">
    <vt:lpwstr/>
  </property>
  <property fmtid="{D5CDD505-2E9C-101B-9397-08002B2CF9AE}" pid="21" name="ComplianceAssetId">
    <vt:lpwstr/>
  </property>
  <property fmtid="{D5CDD505-2E9C-101B-9397-08002B2CF9AE}" pid="22" name="TemplateUrl">
    <vt:lpwstr/>
  </property>
  <property fmtid="{D5CDD505-2E9C-101B-9397-08002B2CF9AE}" pid="23" name="_ExtendedDescription">
    <vt:lpwstr/>
  </property>
  <property fmtid="{D5CDD505-2E9C-101B-9397-08002B2CF9AE}" pid="24" name="TriggerFlowInfo">
    <vt:lpwstr/>
  </property>
</Properties>
</file>